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河北北方学院</w:t>
      </w:r>
    </w:p>
    <w:p>
      <w:pPr>
        <w:spacing w:line="400" w:lineRule="exact"/>
        <w:jc w:val="center"/>
        <w:rPr>
          <w:rFonts w:ascii="宋体" w:hAnsi="宋体" w:eastAsia="宋体" w:cs="宋体"/>
          <w:b/>
          <w:bCs/>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数学与应用数学专业（四年制）培养方案（2</w:t>
      </w:r>
      <w:r>
        <w:rPr>
          <w:rFonts w:ascii="黑体" w:hAnsi="黑体" w:eastAsia="黑体" w:cs="黑体"/>
          <w:color w:val="000000" w:themeColor="text1"/>
          <w:sz w:val="28"/>
          <w:szCs w:val="28"/>
          <w14:textFill>
            <w14:solidFill>
              <w14:schemeClr w14:val="tx1"/>
            </w14:solidFill>
          </w14:textFill>
        </w:rPr>
        <w:t>021</w:t>
      </w:r>
      <w:r>
        <w:rPr>
          <w:rFonts w:hint="eastAsia" w:ascii="黑体" w:hAnsi="黑体" w:eastAsia="黑体" w:cs="黑体"/>
          <w:color w:val="000000" w:themeColor="text1"/>
          <w:sz w:val="28"/>
          <w:szCs w:val="28"/>
          <w14:textFill>
            <w14:solidFill>
              <w14:schemeClr w14:val="tx1"/>
            </w14:solidFill>
          </w14:textFill>
        </w:rPr>
        <w:t>版）</w:t>
      </w:r>
    </w:p>
    <w:p>
      <w:pPr>
        <w:adjustRightInd w:val="0"/>
        <w:snapToGrid w:val="0"/>
        <w:spacing w:line="480" w:lineRule="exact"/>
        <w:jc w:val="center"/>
        <w:rPr>
          <w:rFonts w:ascii="宋体" w:hAnsi="宋体" w:eastAsia="宋体" w:cs="宋体"/>
          <w:b/>
          <w:bCs/>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（专业代码：070101）</w:t>
      </w:r>
    </w:p>
    <w:p>
      <w:pPr>
        <w:spacing w:line="360" w:lineRule="auto"/>
        <w:ind w:firstLine="480" w:firstLineChars="200"/>
        <w:rPr>
          <w:rFonts w:ascii="黑体" w:hAnsi="黑体" w:eastAsia="黑体"/>
          <w:color w:val="000000" w:themeColor="text1"/>
          <w:sz w:val="24"/>
          <w14:textFill>
            <w14:solidFill>
              <w14:schemeClr w14:val="tx1"/>
            </w14:solidFill>
          </w14:textFill>
        </w:rPr>
      </w:pPr>
      <w:r>
        <w:rPr>
          <w:rFonts w:ascii="黑体" w:hAnsi="黑体" w:eastAsia="黑体"/>
          <w:color w:val="000000" w:themeColor="text1"/>
          <w:sz w:val="24"/>
          <w14:textFill>
            <w14:solidFill>
              <w14:schemeClr w14:val="tx1"/>
            </w14:solidFill>
          </w14:textFill>
        </w:rPr>
        <w:t>一</w:t>
      </w:r>
      <w:r>
        <w:rPr>
          <w:rFonts w:hint="eastAsia" w:ascii="黑体" w:hAnsi="黑体" w:eastAsia="黑体"/>
          <w:color w:val="000000" w:themeColor="text1"/>
          <w:sz w:val="24"/>
          <w14:textFill>
            <w14:solidFill>
              <w14:schemeClr w14:val="tx1"/>
            </w14:solidFill>
          </w14:textFill>
        </w:rPr>
        <w:t>、</w:t>
      </w:r>
      <w:r>
        <w:rPr>
          <w:rFonts w:ascii="黑体" w:hAnsi="黑体" w:eastAsia="黑体"/>
          <w:color w:val="000000" w:themeColor="text1"/>
          <w:sz w:val="24"/>
          <w14:textFill>
            <w14:solidFill>
              <w14:schemeClr w14:val="tx1"/>
            </w14:solidFill>
          </w14:textFill>
        </w:rPr>
        <w:t>专业</w:t>
      </w:r>
      <w:r>
        <w:rPr>
          <w:rFonts w:hint="eastAsia" w:ascii="黑体" w:hAnsi="黑体" w:eastAsia="黑体"/>
          <w:color w:val="000000" w:themeColor="text1"/>
          <w:sz w:val="24"/>
          <w14:textFill>
            <w14:solidFill>
              <w14:schemeClr w14:val="tx1"/>
            </w14:solidFill>
          </w14:textFill>
        </w:rPr>
        <w:t>简介</w:t>
      </w:r>
    </w:p>
    <w:p>
      <w:pPr>
        <w:pStyle w:val="15"/>
        <w:keepNext w:val="0"/>
        <w:keepLines w:val="0"/>
        <w:pageBreakBefore w:val="0"/>
        <w:kinsoku/>
        <w:wordWrap/>
        <w:overflowPunct/>
        <w:topLinePunct w:val="0"/>
        <w:bidi w:val="0"/>
        <w:adjustRightInd w:val="0"/>
        <w:snapToGrid w:val="0"/>
        <w:spacing w:beforeAutospacing="0" w:afterAutospacing="0" w:line="36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河北北方学院数学与应用数学专业最早可追溯到原张家口师范</w:t>
      </w:r>
      <w:r>
        <w:rPr>
          <w:rFonts w:ascii="宋体" w:hAnsi="宋体"/>
          <w:color w:val="000000" w:themeColor="text1"/>
          <w:szCs w:val="21"/>
          <w14:textFill>
            <w14:solidFill>
              <w14:schemeClr w14:val="tx1"/>
            </w14:solidFill>
          </w14:textFill>
        </w:rPr>
        <w:t>高等</w:t>
      </w:r>
      <w:r>
        <w:rPr>
          <w:rFonts w:hint="eastAsia" w:ascii="宋体" w:hAnsi="宋体"/>
          <w:color w:val="000000" w:themeColor="text1"/>
          <w:szCs w:val="21"/>
          <w14:textFill>
            <w14:solidFill>
              <w14:schemeClr w14:val="tx1"/>
            </w14:solidFill>
          </w14:textFill>
        </w:rPr>
        <w:t>专科学校1956年成立时开办的数学教育专业。张家口师范专科学校从1999年开始与河北师范大学联合办学，招收数学与应用数学专业本科生，从2003年9月张家口医学院、张家口师范专科学校和张家口农业高等专科学校三所省属高校合并组建成河北北方学院，数学与应用数学专业也于同年开始独立招生。本专业本着“立足河北，</w:t>
      </w:r>
      <w:r>
        <w:rPr>
          <w:rFonts w:ascii="宋体" w:hAnsi="宋体"/>
          <w:color w:val="000000" w:themeColor="text1"/>
          <w:szCs w:val="21"/>
          <w14:textFill>
            <w14:solidFill>
              <w14:schemeClr w14:val="tx1"/>
            </w14:solidFill>
          </w14:textFill>
        </w:rPr>
        <w:t>辐射</w:t>
      </w:r>
      <w:r>
        <w:rPr>
          <w:rFonts w:hint="eastAsia" w:ascii="宋体" w:hAnsi="宋体"/>
          <w:color w:val="000000" w:themeColor="text1"/>
          <w:szCs w:val="21"/>
          <w14:textFill>
            <w14:solidFill>
              <w14:schemeClr w14:val="tx1"/>
            </w14:solidFill>
          </w14:textFill>
        </w:rPr>
        <w:t>京津冀，培养应用型创新人才”的定位，经过多年在师资、教学、科研等方面的发展，数学与应用数学专业现为河北省一流本科专业，拥有一支年龄、学历、职称结构合理、教学经验丰富、科研能力强的专业教师团队，并致力于将师范生培养为具有高尚道德素养、扎实数学专业知识、教育理论和技能、能够应用数学理论知识解决实际问题的中等学校教育人才。</w:t>
      </w:r>
    </w:p>
    <w:p>
      <w:pPr>
        <w:pStyle w:val="15"/>
        <w:keepNext w:val="0"/>
        <w:keepLines w:val="0"/>
        <w:pageBreakBefore w:val="0"/>
        <w:kinsoku/>
        <w:wordWrap/>
        <w:overflowPunct/>
        <w:topLinePunct w:val="0"/>
        <w:bidi w:val="0"/>
        <w:adjustRightInd w:val="0"/>
        <w:snapToGrid w:val="0"/>
        <w:spacing w:beforeAutospacing="0" w:afterAutospacing="0" w:line="360" w:lineRule="auto"/>
        <w:ind w:firstLine="480"/>
        <w:textAlignment w:val="auto"/>
        <w:rPr>
          <w:rFonts w:ascii="黑体" w:hAnsi="宋体" w:eastAsia="黑体" w:cs="宋体"/>
          <w:bCs/>
          <w:color w:val="000000" w:themeColor="text1"/>
          <w:sz w:val="24"/>
          <w:szCs w:val="24"/>
          <w14:textFill>
            <w14:solidFill>
              <w14:schemeClr w14:val="tx1"/>
            </w14:solidFill>
          </w14:textFill>
        </w:rPr>
      </w:pPr>
      <w:r>
        <w:rPr>
          <w:rFonts w:hint="eastAsia" w:ascii="黑体" w:hAnsi="宋体" w:eastAsia="黑体" w:cs="宋体"/>
          <w:bCs/>
          <w:color w:val="000000" w:themeColor="text1"/>
          <w:sz w:val="24"/>
          <w:szCs w:val="24"/>
          <w14:textFill>
            <w14:solidFill>
              <w14:schemeClr w14:val="tx1"/>
            </w14:solidFill>
          </w14:textFill>
        </w:rPr>
        <w:t>二、培养目标</w:t>
      </w:r>
    </w:p>
    <w:p>
      <w:pPr>
        <w:pStyle w:val="15"/>
        <w:keepNext w:val="0"/>
        <w:keepLines w:val="0"/>
        <w:pageBreakBefore w:val="0"/>
        <w:kinsoku/>
        <w:wordWrap/>
        <w:overflowPunct/>
        <w:topLinePunct w:val="0"/>
        <w:bidi w:val="0"/>
        <w:adjustRightInd w:val="0"/>
        <w:snapToGrid w:val="0"/>
        <w:spacing w:beforeAutospacing="0" w:afterAutospacing="0" w:line="360" w:lineRule="auto"/>
        <w:textAlignment w:val="auto"/>
        <w:rPr>
          <w:rFonts w:ascii="宋体" w:hAnsi="宋体"/>
          <w:color w:val="000000" w:themeColor="text1"/>
          <w:szCs w:val="21"/>
          <w14:textFill>
            <w14:solidFill>
              <w14:schemeClr w14:val="tx1"/>
            </w14:solidFill>
          </w14:textFill>
        </w:rPr>
      </w:pPr>
      <w:bookmarkStart w:id="0" w:name="_Hlk105572772"/>
      <w:r>
        <w:rPr>
          <w:rFonts w:hint="eastAsia" w:ascii="宋体" w:hAnsi="宋体"/>
          <w:color w:val="000000" w:themeColor="text1"/>
          <w:szCs w:val="21"/>
          <w14:textFill>
            <w14:solidFill>
              <w14:schemeClr w14:val="tx1"/>
            </w14:solidFill>
          </w14:textFill>
        </w:rPr>
        <w:t>本专业贯彻落实党</w:t>
      </w:r>
      <w:r>
        <w:rPr>
          <w:rFonts w:ascii="宋体" w:hAnsi="宋体"/>
          <w:color w:val="000000" w:themeColor="text1"/>
          <w:szCs w:val="21"/>
          <w14:textFill>
            <w14:solidFill>
              <w14:schemeClr w14:val="tx1"/>
            </w14:solidFill>
          </w14:textFill>
        </w:rPr>
        <w:t>的教育方针</w:t>
      </w:r>
      <w:r>
        <w:rPr>
          <w:rFonts w:hint="eastAsia" w:ascii="宋体" w:hAnsi="宋体"/>
          <w:color w:val="000000" w:themeColor="text1"/>
          <w:szCs w:val="21"/>
          <w14:textFill>
            <w14:solidFill>
              <w14:schemeClr w14:val="tx1"/>
            </w14:solidFill>
          </w14:textFill>
        </w:rPr>
        <w:t>和国家的教育政策，立足河北，</w:t>
      </w:r>
      <w:r>
        <w:rPr>
          <w:rFonts w:ascii="宋体" w:hAnsi="宋体"/>
          <w:color w:val="000000" w:themeColor="text1"/>
          <w:szCs w:val="21"/>
          <w14:textFill>
            <w14:solidFill>
              <w14:schemeClr w14:val="tx1"/>
            </w14:solidFill>
          </w14:textFill>
        </w:rPr>
        <w:t>辐射京津冀</w:t>
      </w:r>
      <w:r>
        <w:rPr>
          <w:rFonts w:hint="eastAsia" w:ascii="宋体" w:hAnsi="宋体"/>
          <w:color w:val="000000" w:themeColor="text1"/>
          <w:szCs w:val="21"/>
          <w14:textFill>
            <w14:solidFill>
              <w14:schemeClr w14:val="tx1"/>
            </w14:solidFill>
          </w14:textFill>
        </w:rPr>
        <w:t>，培养政治信</w:t>
      </w:r>
      <w:r>
        <w:rPr>
          <w:rFonts w:ascii="宋体" w:hAnsi="宋体"/>
          <w:color w:val="000000" w:themeColor="text1"/>
          <w:szCs w:val="21"/>
          <w14:textFill>
            <w14:solidFill>
              <w14:schemeClr w14:val="tx1"/>
            </w14:solidFill>
          </w14:textFill>
        </w:rPr>
        <w:t>仰</w:t>
      </w:r>
      <w:r>
        <w:rPr>
          <w:rFonts w:hint="eastAsia" w:ascii="宋体" w:hAnsi="宋体"/>
          <w:color w:val="000000" w:themeColor="text1"/>
          <w:szCs w:val="21"/>
          <w14:textFill>
            <w14:solidFill>
              <w14:schemeClr w14:val="tx1"/>
            </w14:solidFill>
          </w14:textFill>
        </w:rPr>
        <w:t>坚定、师德高尚、热爱教育事业，具有良好的人文和数学学科素养、坚实的数学教育理论和教学技能基础、一定的创新精神与自我发展能力的中学骨干教师。对于在中学及相关教育领域从事数学教育教学的毕业生，预期毕业</w:t>
      </w:r>
      <w:r>
        <w:rPr>
          <w:rFonts w:ascii="宋体" w:hAnsi="宋体"/>
          <w:color w:val="000000" w:themeColor="text1"/>
          <w:szCs w:val="21"/>
          <w14:textFill>
            <w14:solidFill>
              <w14:schemeClr w14:val="tx1"/>
            </w14:solidFill>
          </w14:textFill>
        </w:rPr>
        <w:t>后</w:t>
      </w:r>
      <w:r>
        <w:rPr>
          <w:rFonts w:hint="eastAsia" w:ascii="宋体" w:hAnsi="宋体"/>
          <w:color w:val="000000" w:themeColor="text1"/>
          <w:szCs w:val="21"/>
          <w14:textFill>
            <w14:solidFill>
              <w14:schemeClr w14:val="tx1"/>
            </w14:solidFill>
          </w14:textFill>
        </w:rPr>
        <w:t>五年左右可以达到以下目标：</w:t>
      </w:r>
    </w:p>
    <w:p>
      <w:pPr>
        <w:pStyle w:val="15"/>
        <w:keepNext w:val="0"/>
        <w:keepLines w:val="0"/>
        <w:pageBreakBefore w:val="0"/>
        <w:kinsoku/>
        <w:wordWrap/>
        <w:overflowPunct/>
        <w:topLinePunct w:val="0"/>
        <w:bidi w:val="0"/>
        <w:adjustRightInd w:val="0"/>
        <w:snapToGrid w:val="0"/>
        <w:spacing w:beforeAutospacing="0" w:afterAutospacing="0" w:line="360" w:lineRule="auto"/>
        <w:ind w:firstLine="422"/>
        <w:textAlignment w:val="auto"/>
        <w:rPr>
          <w:rFonts w:ascii="宋体" w:hAnsi="宋体"/>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培养目标</w:t>
      </w:r>
      <w:r>
        <w:rPr>
          <w:rFonts w:hint="eastAsia" w:ascii="宋体" w:hAnsi="宋体"/>
          <w:b/>
          <w:bCs/>
          <w:color w:val="000000" w:themeColor="text1"/>
          <w:szCs w:val="21"/>
          <w14:textFill>
            <w14:solidFill>
              <w14:schemeClr w14:val="tx1"/>
            </w14:solidFill>
          </w14:textFill>
        </w:rPr>
        <w:t>1[师德情怀]：</w:t>
      </w:r>
      <w:r>
        <w:rPr>
          <w:rFonts w:hint="eastAsia" w:ascii="宋体" w:hAnsi="宋体"/>
          <w:color w:val="000000" w:themeColor="text1"/>
          <w:szCs w:val="21"/>
          <w14:textFill>
            <w14:solidFill>
              <w14:schemeClr w14:val="tx1"/>
            </w14:solidFill>
          </w14:textFill>
        </w:rPr>
        <w:t>政治信仰坚定，践行社会主义核心价值观，具有高度的社会责任感和使命感；忠诚</w:t>
      </w:r>
      <w:r>
        <w:rPr>
          <w:rFonts w:ascii="宋体" w:hAnsi="宋体"/>
          <w:color w:val="000000" w:themeColor="text1"/>
          <w:szCs w:val="21"/>
          <w14:textFill>
            <w14:solidFill>
              <w14:schemeClr w14:val="tx1"/>
            </w14:solidFill>
          </w14:textFill>
        </w:rPr>
        <w:t>于</w:t>
      </w:r>
      <w:r>
        <w:rPr>
          <w:rFonts w:hint="eastAsia" w:ascii="宋体" w:hAnsi="宋体"/>
          <w:color w:val="000000" w:themeColor="text1"/>
          <w:szCs w:val="21"/>
          <w14:textFill>
            <w14:solidFill>
              <w14:schemeClr w14:val="tx1"/>
            </w14:solidFill>
          </w14:textFill>
        </w:rPr>
        <w:t>党的教育事业，具有高尚师德，履行教师职业道德规范，依法执教；热爱中学数学教育事业，能够以立德树人为己任，关爱并尊重中学生，做中学生健康成长的</w:t>
      </w:r>
      <w:r>
        <w:rPr>
          <w:rFonts w:ascii="宋体" w:hAnsi="宋体"/>
          <w:color w:val="000000" w:themeColor="text1"/>
          <w:szCs w:val="21"/>
          <w14:textFill>
            <w14:solidFill>
              <w14:schemeClr w14:val="tx1"/>
            </w14:solidFill>
          </w14:textFill>
        </w:rPr>
        <w:t>指导者和</w:t>
      </w:r>
      <w:r>
        <w:rPr>
          <w:rFonts w:hint="eastAsia" w:ascii="宋体" w:hAnsi="宋体"/>
          <w:color w:val="000000" w:themeColor="text1"/>
          <w:szCs w:val="21"/>
          <w14:textFill>
            <w14:solidFill>
              <w14:schemeClr w14:val="tx1"/>
            </w14:solidFill>
          </w14:textFill>
        </w:rPr>
        <w:t>引</w:t>
      </w:r>
      <w:r>
        <w:rPr>
          <w:rFonts w:ascii="宋体" w:hAnsi="宋体"/>
          <w:color w:val="000000" w:themeColor="text1"/>
          <w:szCs w:val="21"/>
          <w14:textFill>
            <w14:solidFill>
              <w14:schemeClr w14:val="tx1"/>
            </w14:solidFill>
          </w14:textFill>
        </w:rPr>
        <w:t>路人</w:t>
      </w:r>
      <w:r>
        <w:rPr>
          <w:rFonts w:hint="eastAsia" w:ascii="宋体" w:hAnsi="宋体"/>
          <w:color w:val="000000" w:themeColor="text1"/>
          <w:szCs w:val="21"/>
          <w14:textFill>
            <w14:solidFill>
              <w14:schemeClr w14:val="tx1"/>
            </w14:solidFill>
          </w14:textFill>
        </w:rPr>
        <w:t>。</w:t>
      </w:r>
    </w:p>
    <w:p>
      <w:pPr>
        <w:pStyle w:val="15"/>
        <w:keepNext w:val="0"/>
        <w:keepLines w:val="0"/>
        <w:pageBreakBefore w:val="0"/>
        <w:kinsoku/>
        <w:wordWrap/>
        <w:overflowPunct/>
        <w:topLinePunct w:val="0"/>
        <w:bidi w:val="0"/>
        <w:adjustRightInd w:val="0"/>
        <w:snapToGrid w:val="0"/>
        <w:spacing w:beforeAutospacing="0" w:afterAutospacing="0" w:line="360" w:lineRule="auto"/>
        <w:ind w:firstLine="422"/>
        <w:textAlignment w:val="auto"/>
        <w:rPr>
          <w:rFonts w:ascii="宋体" w:hAnsi="宋体"/>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培养目标</w:t>
      </w:r>
      <w:r>
        <w:rPr>
          <w:rFonts w:hint="eastAsia" w:ascii="宋体" w:hAnsi="宋体"/>
          <w:b/>
          <w:bCs/>
          <w:color w:val="000000" w:themeColor="text1"/>
          <w:szCs w:val="21"/>
          <w14:textFill>
            <w14:solidFill>
              <w14:schemeClr w14:val="tx1"/>
            </w14:solidFill>
          </w14:textFill>
        </w:rPr>
        <w:t>2[教学能力]：</w:t>
      </w:r>
      <w:r>
        <w:rPr>
          <w:rFonts w:hint="eastAsia" w:ascii="宋体" w:hAnsi="宋体"/>
          <w:color w:val="000000" w:themeColor="text1"/>
          <w:szCs w:val="21"/>
          <w14:textFill>
            <w14:solidFill>
              <w14:schemeClr w14:val="tx1"/>
            </w14:solidFill>
          </w14:textFill>
        </w:rPr>
        <w:t>掌握数学学科的基本理论、基本方法和</w:t>
      </w:r>
      <w:r>
        <w:rPr>
          <w:rFonts w:ascii="宋体" w:hAnsi="宋体"/>
          <w:color w:val="000000" w:themeColor="text1"/>
          <w:szCs w:val="21"/>
          <w14:textFill>
            <w14:solidFill>
              <w14:schemeClr w14:val="tx1"/>
            </w14:solidFill>
          </w14:textFill>
        </w:rPr>
        <w:t>基本</w:t>
      </w:r>
      <w:r>
        <w:rPr>
          <w:rFonts w:hint="eastAsia" w:ascii="宋体" w:hAnsi="宋体"/>
          <w:color w:val="000000" w:themeColor="text1"/>
          <w:szCs w:val="21"/>
          <w14:textFill>
            <w14:solidFill>
              <w14:schemeClr w14:val="tx1"/>
            </w14:solidFill>
          </w14:textFill>
        </w:rPr>
        <w:t>技能，能够运用数学知识和数学技术解决实际问题，具有良好的数学学科素养和先进的教育教学理念，能够主动运用近现代数学思想、跨学科融合知识和教学理论指导教学实践，熟练运用现代教育技术，</w:t>
      </w:r>
      <w:r>
        <w:rPr>
          <w:rFonts w:ascii="宋体" w:hAnsi="宋体"/>
          <w:color w:val="000000" w:themeColor="text1"/>
          <w:szCs w:val="21"/>
          <w14:textFill>
            <w14:solidFill>
              <w14:schemeClr w14:val="tx1"/>
            </w14:solidFill>
          </w14:textFill>
        </w:rPr>
        <w:t>能够</w:t>
      </w:r>
      <w:r>
        <w:rPr>
          <w:rFonts w:hint="eastAsia" w:ascii="宋体" w:hAnsi="宋体"/>
          <w:color w:val="000000" w:themeColor="text1"/>
          <w:szCs w:val="21"/>
          <w14:textFill>
            <w14:solidFill>
              <w14:schemeClr w14:val="tx1"/>
            </w14:solidFill>
          </w14:textFill>
        </w:rPr>
        <w:t>高质量地完成教学工作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具有开展教育教学研究</w:t>
      </w:r>
      <w:r>
        <w:rPr>
          <w:rFonts w:ascii="宋体" w:hAnsi="宋体"/>
          <w:color w:val="000000" w:themeColor="text1"/>
          <w:szCs w:val="21"/>
          <w14:textFill>
            <w14:solidFill>
              <w14:schemeClr w14:val="tx1"/>
            </w14:solidFill>
          </w14:textFill>
        </w:rPr>
        <w:t>的能力</w:t>
      </w:r>
      <w:r>
        <w:rPr>
          <w:rFonts w:hint="eastAsia" w:ascii="宋体" w:hAnsi="宋体"/>
          <w:color w:val="000000" w:themeColor="text1"/>
          <w:szCs w:val="21"/>
          <w14:textFill>
            <w14:solidFill>
              <w14:schemeClr w14:val="tx1"/>
            </w14:solidFill>
          </w14:textFill>
        </w:rPr>
        <w:t>。</w:t>
      </w:r>
    </w:p>
    <w:p>
      <w:pPr>
        <w:pStyle w:val="15"/>
        <w:keepNext w:val="0"/>
        <w:keepLines w:val="0"/>
        <w:pageBreakBefore w:val="0"/>
        <w:kinsoku/>
        <w:wordWrap/>
        <w:overflowPunct/>
        <w:topLinePunct w:val="0"/>
        <w:bidi w:val="0"/>
        <w:adjustRightInd w:val="0"/>
        <w:snapToGrid w:val="0"/>
        <w:spacing w:beforeAutospacing="0" w:afterAutospacing="0" w:line="360" w:lineRule="auto"/>
        <w:ind w:firstLine="422"/>
        <w:textAlignment w:val="auto"/>
        <w:rPr>
          <w:rFonts w:ascii="宋体" w:hAnsi="宋体"/>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培养目标3[育人</w:t>
      </w:r>
      <w:r>
        <w:rPr>
          <w:rFonts w:ascii="宋体" w:hAnsi="宋体"/>
          <w:b/>
          <w:bCs/>
          <w:color w:val="000000" w:themeColor="text1"/>
          <w:szCs w:val="21"/>
          <w14:textFill>
            <w14:solidFill>
              <w14:schemeClr w14:val="tx1"/>
            </w14:solidFill>
          </w14:textFill>
        </w:rPr>
        <w:t>能力</w:t>
      </w:r>
      <w:r>
        <w:rPr>
          <w:rFonts w:hint="eastAsia" w:ascii="宋体" w:hAnsi="宋体"/>
          <w:b/>
          <w:b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具有较强的班级</w:t>
      </w:r>
      <w:r>
        <w:rPr>
          <w:rFonts w:ascii="宋体" w:hAnsi="宋体"/>
          <w:color w:val="000000" w:themeColor="text1"/>
          <w:szCs w:val="21"/>
          <w14:textFill>
            <w14:solidFill>
              <w14:schemeClr w14:val="tx1"/>
            </w14:solidFill>
          </w14:textFill>
        </w:rPr>
        <w:t>指导</w:t>
      </w:r>
      <w:r>
        <w:rPr>
          <w:rFonts w:hint="eastAsia" w:ascii="宋体" w:hAnsi="宋体"/>
          <w:color w:val="000000" w:themeColor="text1"/>
          <w:szCs w:val="21"/>
          <w14:textFill>
            <w14:solidFill>
              <w14:schemeClr w14:val="tx1"/>
            </w14:solidFill>
          </w14:textFill>
        </w:rPr>
        <w:t>和教育教学管理能力</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遵循德育为先的人才培养理念和中学生身心发展特点</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养成教育规律，</w:t>
      </w:r>
      <w:r>
        <w:rPr>
          <w:rFonts w:ascii="宋体" w:hAnsi="宋体"/>
          <w:color w:val="000000" w:themeColor="text1"/>
          <w:szCs w:val="21"/>
          <w14:textFill>
            <w14:solidFill>
              <w14:schemeClr w14:val="tx1"/>
            </w14:solidFill>
          </w14:textFill>
        </w:rPr>
        <w:t>了解综合育人内涵、价值与方法，在教育实践过程中能够结合数学教学有效开展德育和心理健康教育等活动</w:t>
      </w:r>
      <w:r>
        <w:rPr>
          <w:rFonts w:hint="eastAsia" w:ascii="宋体" w:hAnsi="宋体"/>
          <w:color w:val="000000" w:themeColor="text1"/>
          <w:szCs w:val="21"/>
          <w14:textFill>
            <w14:solidFill>
              <w14:schemeClr w14:val="tx1"/>
            </w14:solidFill>
          </w14:textFill>
        </w:rPr>
        <w:t>，促进中学生全面</w:t>
      </w:r>
      <w:r>
        <w:rPr>
          <w:rFonts w:ascii="宋体" w:hAnsi="宋体"/>
          <w:color w:val="000000" w:themeColor="text1"/>
          <w:szCs w:val="21"/>
          <w14:textFill>
            <w14:solidFill>
              <w14:schemeClr w14:val="tx1"/>
            </w14:solidFill>
          </w14:textFill>
        </w:rPr>
        <w:t>发展和健康成长</w:t>
      </w:r>
      <w:r>
        <w:rPr>
          <w:rFonts w:hint="eastAsia" w:ascii="宋体" w:hAnsi="宋体"/>
          <w:color w:val="000000" w:themeColor="text1"/>
          <w:szCs w:val="21"/>
          <w14:textFill>
            <w14:solidFill>
              <w14:schemeClr w14:val="tx1"/>
            </w14:solidFill>
          </w14:textFill>
        </w:rPr>
        <w:t>。</w:t>
      </w:r>
    </w:p>
    <w:p>
      <w:pPr>
        <w:pStyle w:val="15"/>
        <w:keepNext w:val="0"/>
        <w:keepLines w:val="0"/>
        <w:pageBreakBefore w:val="0"/>
        <w:kinsoku/>
        <w:wordWrap/>
        <w:overflowPunct/>
        <w:topLinePunct w:val="0"/>
        <w:bidi w:val="0"/>
        <w:adjustRightInd w:val="0"/>
        <w:snapToGrid w:val="0"/>
        <w:spacing w:beforeAutospacing="0" w:afterAutospacing="0" w:line="360" w:lineRule="auto"/>
        <w:ind w:firstLine="422"/>
        <w:textAlignment w:val="auto"/>
        <w:rPr>
          <w:rFonts w:ascii="宋体" w:hAnsi="宋体"/>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培养目标</w:t>
      </w:r>
      <w:r>
        <w:rPr>
          <w:rFonts w:hint="eastAsia" w:ascii="宋体" w:hAnsi="宋体"/>
          <w:b/>
          <w:bCs/>
          <w:color w:val="000000" w:themeColor="text1"/>
          <w:szCs w:val="21"/>
          <w14:textFill>
            <w14:solidFill>
              <w14:schemeClr w14:val="tx1"/>
            </w14:solidFill>
          </w14:textFill>
        </w:rPr>
        <w:t>4[专业发展]</w:t>
      </w:r>
      <w:r>
        <w:rPr>
          <w:rFonts w:ascii="宋体" w:hAnsi="宋体"/>
          <w:b/>
          <w:b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具有较强的职业生涯规划能力和</w:t>
      </w:r>
      <w:r>
        <w:rPr>
          <w:rFonts w:ascii="宋体" w:hAnsi="宋体"/>
          <w:color w:val="000000" w:themeColor="text1"/>
          <w:szCs w:val="21"/>
          <w14:textFill>
            <w14:solidFill>
              <w14:schemeClr w14:val="tx1"/>
            </w14:solidFill>
          </w14:textFill>
        </w:rPr>
        <w:t>一定的</w:t>
      </w:r>
      <w:r>
        <w:rPr>
          <w:rFonts w:hint="eastAsia" w:ascii="宋体" w:hAnsi="宋体"/>
          <w:color w:val="000000" w:themeColor="text1"/>
          <w:szCs w:val="21"/>
          <w14:textFill>
            <w14:solidFill>
              <w14:schemeClr w14:val="tx1"/>
            </w14:solidFill>
          </w14:textFill>
        </w:rPr>
        <w:t>创新精神</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掌握一门外语，能够</w:t>
      </w:r>
      <w:r>
        <w:rPr>
          <w:rFonts w:ascii="宋体" w:hAnsi="宋体"/>
          <w:color w:val="000000" w:themeColor="text1"/>
          <w:szCs w:val="21"/>
          <w14:textFill>
            <w14:solidFill>
              <w14:schemeClr w14:val="tx1"/>
            </w14:solidFill>
          </w14:textFill>
        </w:rPr>
        <w:t>了解</w:t>
      </w:r>
      <w:r>
        <w:rPr>
          <w:rFonts w:hint="eastAsia" w:ascii="宋体" w:hAnsi="宋体"/>
          <w:color w:val="000000" w:themeColor="text1"/>
          <w:szCs w:val="21"/>
          <w14:textFill>
            <w14:solidFill>
              <w14:schemeClr w14:val="tx1"/>
            </w14:solidFill>
          </w14:textFill>
        </w:rPr>
        <w:t>国内外教育教学改革发展新动态</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能够适应数学与科技发展需求进行知识更新</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具有较强的自主学习和自我发展</w:t>
      </w:r>
      <w:r>
        <w:rPr>
          <w:rFonts w:ascii="宋体" w:hAnsi="宋体"/>
          <w:color w:val="000000" w:themeColor="text1"/>
          <w:szCs w:val="21"/>
          <w14:textFill>
            <w14:solidFill>
              <w14:schemeClr w14:val="tx1"/>
            </w14:solidFill>
          </w14:textFill>
        </w:rPr>
        <w:t>意识</w:t>
      </w:r>
      <w:r>
        <w:rPr>
          <w:rFonts w:hint="eastAsia" w:ascii="宋体" w:hAnsi="宋体"/>
          <w:color w:val="000000" w:themeColor="text1"/>
          <w:szCs w:val="21"/>
          <w14:textFill>
            <w14:solidFill>
              <w14:schemeClr w14:val="tx1"/>
            </w14:solidFill>
          </w14:textFill>
        </w:rPr>
        <w:t>，具有较强的教学反思能力</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沟通</w:t>
      </w:r>
      <w:r>
        <w:rPr>
          <w:rFonts w:ascii="宋体" w:hAnsi="宋体"/>
          <w:color w:val="000000" w:themeColor="text1"/>
          <w:szCs w:val="21"/>
          <w14:textFill>
            <w14:solidFill>
              <w14:schemeClr w14:val="tx1"/>
            </w14:solidFill>
          </w14:textFill>
        </w:rPr>
        <w:t>交流与</w:t>
      </w:r>
      <w:r>
        <w:rPr>
          <w:rFonts w:hint="eastAsia" w:ascii="宋体" w:hAnsi="宋体"/>
          <w:color w:val="000000" w:themeColor="text1"/>
          <w:szCs w:val="21"/>
          <w14:textFill>
            <w14:solidFill>
              <w14:schemeClr w14:val="tx1"/>
            </w14:solidFill>
          </w14:textFill>
        </w:rPr>
        <w:t>团队协作能力。</w:t>
      </w:r>
      <w:bookmarkEnd w:id="0"/>
    </w:p>
    <w:p>
      <w:pPr>
        <w:pStyle w:val="15"/>
        <w:keepNext w:val="0"/>
        <w:keepLines w:val="0"/>
        <w:pageBreakBefore w:val="0"/>
        <w:numPr>
          <w:ilvl w:val="0"/>
          <w:numId w:val="1"/>
        </w:numPr>
        <w:kinsoku/>
        <w:wordWrap/>
        <w:overflowPunct/>
        <w:topLinePunct w:val="0"/>
        <w:bidi w:val="0"/>
        <w:adjustRightInd w:val="0"/>
        <w:snapToGrid w:val="0"/>
        <w:spacing w:beforeAutospacing="0" w:afterAutospacing="0" w:line="360" w:lineRule="auto"/>
        <w:ind w:firstLine="480"/>
        <w:textAlignment w:val="auto"/>
        <w:rPr>
          <w:rFonts w:ascii="黑体" w:hAnsi="宋体" w:eastAsia="黑体" w:cs="宋体"/>
          <w:bCs/>
          <w:color w:val="000000" w:themeColor="text1"/>
          <w:sz w:val="24"/>
          <w:szCs w:val="24"/>
          <w14:textFill>
            <w14:solidFill>
              <w14:schemeClr w14:val="tx1"/>
            </w14:solidFill>
          </w14:textFill>
        </w:rPr>
      </w:pPr>
      <w:r>
        <w:rPr>
          <w:rFonts w:hint="eastAsia" w:ascii="黑体" w:hAnsi="宋体" w:eastAsia="黑体" w:cs="宋体"/>
          <w:bCs/>
          <w:color w:val="000000" w:themeColor="text1"/>
          <w:sz w:val="24"/>
          <w:szCs w:val="24"/>
          <w14:textFill>
            <w14:solidFill>
              <w14:schemeClr w14:val="tx1"/>
            </w14:solidFill>
          </w14:textFill>
        </w:rPr>
        <w:t xml:space="preserve">毕业要求 </w:t>
      </w:r>
    </w:p>
    <w:p>
      <w:pPr>
        <w:keepNext w:val="0"/>
        <w:keepLines w:val="0"/>
        <w:pageBreakBefore w:val="0"/>
        <w:kinsoku/>
        <w:wordWrap/>
        <w:overflowPunct/>
        <w:topLinePunct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sz w:val="21"/>
          <w:szCs w:val="21"/>
          <w:lang w:bidi="ar"/>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w:t>
      </w:r>
      <w:r>
        <w:rPr>
          <w:rFonts w:hint="eastAsia" w:ascii="宋体" w:hAnsi="宋体" w:eastAsia="宋体"/>
          <w:color w:val="000000" w:themeColor="text1"/>
          <w:kern w:val="2"/>
          <w:sz w:val="21"/>
          <w:szCs w:val="21"/>
          <w14:textFill>
            <w14:solidFill>
              <w14:schemeClr w14:val="tx1"/>
            </w14:solidFill>
          </w14:textFill>
        </w:rPr>
        <w:t>专业学生主要学习数学</w:t>
      </w:r>
      <w:r>
        <w:rPr>
          <w:rFonts w:ascii="宋体" w:hAnsi="宋体" w:eastAsia="宋体"/>
          <w:color w:val="000000" w:themeColor="text1"/>
          <w:kern w:val="2"/>
          <w:sz w:val="21"/>
          <w:szCs w:val="21"/>
          <w14:textFill>
            <w14:solidFill>
              <w14:schemeClr w14:val="tx1"/>
            </w14:solidFill>
          </w14:textFill>
        </w:rPr>
        <w:t>学科</w:t>
      </w:r>
      <w:r>
        <w:rPr>
          <w:rFonts w:hint="eastAsia" w:ascii="宋体" w:hAnsi="宋体" w:eastAsia="宋体"/>
          <w:color w:val="000000" w:themeColor="text1"/>
          <w:kern w:val="2"/>
          <w:sz w:val="21"/>
          <w:szCs w:val="21"/>
          <w14:textFill>
            <w14:solidFill>
              <w14:schemeClr w14:val="tx1"/>
            </w14:solidFill>
          </w14:textFill>
        </w:rPr>
        <w:t>的基本理论和方法，接受系统的数学思维</w:t>
      </w:r>
      <w:r>
        <w:rPr>
          <w:rFonts w:ascii="宋体" w:hAnsi="宋体" w:eastAsia="宋体"/>
          <w:color w:val="000000" w:themeColor="text1"/>
          <w:kern w:val="2"/>
          <w:sz w:val="21"/>
          <w:szCs w:val="21"/>
          <w14:textFill>
            <w14:solidFill>
              <w14:schemeClr w14:val="tx1"/>
            </w14:solidFill>
          </w14:textFill>
        </w:rPr>
        <w:t>能力</w:t>
      </w:r>
      <w:r>
        <w:rPr>
          <w:rFonts w:hint="eastAsia" w:ascii="宋体" w:hAnsi="宋体" w:eastAsia="宋体"/>
          <w:color w:val="000000" w:themeColor="text1"/>
          <w:kern w:val="2"/>
          <w:sz w:val="21"/>
          <w:szCs w:val="21"/>
          <w14:textFill>
            <w14:solidFill>
              <w14:schemeClr w14:val="tx1"/>
            </w14:solidFill>
          </w14:textFill>
        </w:rPr>
        <w:t>训练，</w:t>
      </w:r>
      <w:r>
        <w:rPr>
          <w:rFonts w:ascii="宋体" w:hAnsi="宋体" w:eastAsia="宋体"/>
          <w:color w:val="000000" w:themeColor="text1"/>
          <w:kern w:val="2"/>
          <w:sz w:val="21"/>
          <w:szCs w:val="21"/>
          <w14:textFill>
            <w14:solidFill>
              <w14:schemeClr w14:val="tx1"/>
            </w14:solidFill>
          </w14:textFill>
        </w:rPr>
        <w:t>掌握运用数学知识、现代信息技术解决问题的方法</w:t>
      </w:r>
      <w:r>
        <w:rPr>
          <w:rFonts w:hint="eastAsia" w:ascii="宋体" w:hAnsi="宋体" w:eastAsia="宋体"/>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并通过专业教育课程和实践环节的培养</w:t>
      </w:r>
      <w:r>
        <w:rPr>
          <w:rFonts w:hint="eastAsia" w:ascii="宋体" w:hAnsi="宋体" w:eastAsia="宋体"/>
          <w:color w:val="000000" w:themeColor="text1"/>
          <w:kern w:val="2"/>
          <w:sz w:val="21"/>
          <w:szCs w:val="21"/>
          <w14:textFill>
            <w14:solidFill>
              <w14:schemeClr w14:val="tx1"/>
            </w14:solidFill>
          </w14:textFill>
        </w:rPr>
        <w:t>，形成良好的教师素养，具备从事数学教学</w:t>
      </w:r>
      <w:r>
        <w:rPr>
          <w:rFonts w:ascii="宋体" w:hAnsi="宋体" w:eastAsia="宋体"/>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研究和实际应用的</w:t>
      </w:r>
      <w:r>
        <w:rPr>
          <w:rFonts w:ascii="宋体" w:hAnsi="宋体" w:eastAsia="宋体"/>
          <w:color w:val="000000" w:themeColor="text1"/>
          <w:kern w:val="2"/>
          <w:sz w:val="21"/>
          <w:szCs w:val="21"/>
          <w14:textFill>
            <w14:solidFill>
              <w14:schemeClr w14:val="tx1"/>
            </w14:solidFill>
          </w14:textFill>
        </w:rPr>
        <w:t>基</w:t>
      </w:r>
      <w:r>
        <w:rPr>
          <w:rFonts w:hint="eastAsia" w:ascii="宋体" w:hAnsi="宋体" w:eastAsia="宋体"/>
          <w:color w:val="000000" w:themeColor="text1"/>
          <w:kern w:val="2"/>
          <w:sz w:val="21"/>
          <w:szCs w:val="21"/>
          <w14:textFill>
            <w14:solidFill>
              <w14:schemeClr w14:val="tx1"/>
            </w14:solidFill>
          </w14:textFill>
        </w:rPr>
        <w:t>本能力。</w:t>
      </w:r>
    </w:p>
    <w:p>
      <w:pPr>
        <w:keepNext w:val="0"/>
        <w:keepLines w:val="0"/>
        <w:pageBreakBefore w:val="0"/>
        <w:kinsoku/>
        <w:wordWrap/>
        <w:overflowPunct/>
        <w:topLinePunct w:val="0"/>
        <w:bidi w:val="0"/>
        <w:adjustRightInd w:val="0"/>
        <w:snapToGrid w:val="0"/>
        <w:spacing w:beforeAutospacing="0" w:afterAutospacing="0" w:line="360" w:lineRule="auto"/>
        <w:ind w:firstLine="420" w:firstLineChars="200"/>
        <w:textAlignment w:val="auto"/>
        <w:rPr>
          <w:rFonts w:ascii="黑体" w:hAnsi="宋体" w:eastAsia="黑体" w:cs="宋体"/>
          <w:bCs/>
          <w:color w:val="000000" w:themeColor="text1"/>
          <w:sz w:val="24"/>
          <w14:textFill>
            <w14:solidFill>
              <w14:schemeClr w14:val="tx1"/>
            </w14:solidFill>
          </w14:textFill>
        </w:rPr>
      </w:pPr>
      <w:r>
        <w:rPr>
          <w:rFonts w:hint="eastAsia" w:ascii="宋体" w:hAnsi="宋体" w:eastAsia="宋体" w:cs="宋体"/>
          <w:color w:val="000000" w:themeColor="text1"/>
          <w:sz w:val="21"/>
          <w:szCs w:val="21"/>
          <w:lang w:bidi="ar"/>
          <w14:textFill>
            <w14:solidFill>
              <w14:schemeClr w14:val="tx1"/>
            </w14:solidFill>
          </w14:textFill>
        </w:rPr>
        <w:t>学生在毕业时应达到以下要求：</w:t>
      </w:r>
    </w:p>
    <w:p>
      <w:pPr>
        <w:pStyle w:val="4"/>
        <w:keepNext w:val="0"/>
        <w:keepLines w:val="0"/>
        <w:pageBreakBefore w:val="0"/>
        <w:widowControl/>
        <w:kinsoku/>
        <w:wordWrap/>
        <w:overflowPunct/>
        <w:topLinePunct w:val="0"/>
        <w:bidi w:val="0"/>
        <w:adjustRightInd w:val="0"/>
        <w:snapToGrid w:val="0"/>
        <w:spacing w:beforeAutospacing="0" w:afterAutospacing="0" w:line="360" w:lineRule="auto"/>
        <w:ind w:firstLine="422" w:firstLineChars="200"/>
        <w:textAlignment w:val="auto"/>
        <w:rPr>
          <w:rFonts w:ascii="宋体" w:hAnsi="宋体" w:eastAsia="宋体"/>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毕业要求</w:t>
      </w:r>
      <w:r>
        <w:rPr>
          <w:rFonts w:hint="eastAsia" w:ascii="宋体" w:hAnsi="宋体" w:eastAsia="宋体"/>
          <w:b/>
          <w:bCs/>
          <w:color w:val="000000" w:themeColor="text1"/>
          <w:kern w:val="2"/>
          <w:sz w:val="21"/>
          <w:szCs w:val="21"/>
          <w14:textFill>
            <w14:solidFill>
              <w14:schemeClr w14:val="tx1"/>
            </w14:solidFill>
          </w14:textFill>
        </w:rPr>
        <w:t>1[师德规范]</w:t>
      </w:r>
      <w:r>
        <w:rPr>
          <w:rFonts w:ascii="宋体" w:hAnsi="宋体" w:eastAsia="宋体"/>
          <w:b/>
          <w:bCs/>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践行社会主义核心价值观，增进对中国特色社会主义的思想认同、政治认同、理论认同和情感认同。具有高度的思想政治觉悟和强烈的社会责任感</w:t>
      </w:r>
      <w:r>
        <w:rPr>
          <w:rFonts w:ascii="宋体" w:hAnsi="宋体" w:eastAsia="宋体"/>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使命感，树牢“四个意识”，坚定“四个自信”，坚决做到“两个维护”</w:t>
      </w:r>
      <w:r>
        <w:rPr>
          <w:rFonts w:ascii="宋体" w:hAnsi="宋体" w:eastAsia="宋体"/>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贯彻党的教育方针，以立德树人为己任。遵守中学教师职业道德规范，依法执教，</w:t>
      </w:r>
      <w:r>
        <w:rPr>
          <w:rFonts w:ascii="宋体" w:hAnsi="宋体" w:eastAsia="宋体"/>
          <w:color w:val="000000" w:themeColor="text1"/>
          <w:kern w:val="2"/>
          <w:sz w:val="21"/>
          <w:szCs w:val="21"/>
          <w14:textFill>
            <w14:solidFill>
              <w14:schemeClr w14:val="tx1"/>
            </w14:solidFill>
          </w14:textFill>
        </w:rPr>
        <w:t>树立</w:t>
      </w:r>
      <w:r>
        <w:rPr>
          <w:rFonts w:hint="eastAsia" w:ascii="宋体" w:hAnsi="宋体" w:eastAsia="宋体"/>
          <w:color w:val="000000" w:themeColor="text1"/>
          <w:kern w:val="2"/>
          <w:sz w:val="21"/>
          <w:szCs w:val="21"/>
          <w14:textFill>
            <w14:solidFill>
              <w14:schemeClr w14:val="tx1"/>
            </w14:solidFill>
          </w14:textFill>
        </w:rPr>
        <w:t>“德高为师，身正为范”的职业理念，立志成为有理想信念、有道德情操、有扎实学识、有仁爱之心的“四有”好老师。</w:t>
      </w:r>
    </w:p>
    <w:p>
      <w:pPr>
        <w:pStyle w:val="4"/>
        <w:keepNext w:val="0"/>
        <w:keepLines w:val="0"/>
        <w:pageBreakBefore w:val="0"/>
        <w:widowControl/>
        <w:kinsoku/>
        <w:wordWrap/>
        <w:overflowPunct/>
        <w:topLinePunct w:val="0"/>
        <w:bidi w:val="0"/>
        <w:adjustRightInd w:val="0"/>
        <w:snapToGrid w:val="0"/>
        <w:spacing w:beforeAutospacing="0" w:afterAutospacing="0" w:line="360" w:lineRule="auto"/>
        <w:ind w:firstLine="420" w:firstLineChars="200"/>
        <w:textAlignment w:val="auto"/>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指标点分解：</w:t>
      </w:r>
    </w:p>
    <w:p>
      <w:pPr>
        <w:pStyle w:val="4"/>
        <w:keepNext w:val="0"/>
        <w:keepLines w:val="0"/>
        <w:pageBreakBefore w:val="0"/>
        <w:widowControl/>
        <w:kinsoku/>
        <w:wordWrap/>
        <w:overflowPunct/>
        <w:topLinePunct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1-1[</w:t>
      </w:r>
      <w:r>
        <w:rPr>
          <w:rFonts w:ascii="宋体" w:hAnsi="宋体" w:eastAsia="宋体"/>
          <w:color w:val="000000" w:themeColor="text1"/>
          <w:kern w:val="2"/>
          <w:sz w:val="21"/>
          <w:szCs w:val="21"/>
          <w14:textFill>
            <w14:solidFill>
              <w14:schemeClr w14:val="tx1"/>
            </w14:solidFill>
          </w14:textFill>
        </w:rPr>
        <w:t>理想信念</w:t>
      </w:r>
      <w:r>
        <w:rPr>
          <w:rFonts w:hint="eastAsia" w:ascii="宋体" w:hAnsi="宋体" w:eastAsia="宋体"/>
          <w:color w:val="000000" w:themeColor="text1"/>
          <w:kern w:val="2"/>
          <w:sz w:val="21"/>
          <w:szCs w:val="21"/>
          <w14:textFill>
            <w14:solidFill>
              <w14:schemeClr w14:val="tx1"/>
            </w14:solidFill>
          </w14:textFill>
        </w:rPr>
        <w:t>]热爱祖国，政治立场坚定。掌握思想政治</w:t>
      </w:r>
      <w:r>
        <w:rPr>
          <w:rFonts w:ascii="宋体" w:hAnsi="宋体" w:eastAsia="宋体"/>
          <w:color w:val="000000" w:themeColor="text1"/>
          <w:kern w:val="2"/>
          <w:sz w:val="21"/>
          <w:szCs w:val="21"/>
          <w14:textFill>
            <w14:solidFill>
              <w14:schemeClr w14:val="tx1"/>
            </w14:solidFill>
          </w14:textFill>
        </w:rPr>
        <w:t>理论</w:t>
      </w:r>
      <w:r>
        <w:rPr>
          <w:rFonts w:hint="eastAsia" w:ascii="宋体" w:hAnsi="宋体" w:eastAsia="宋体"/>
          <w:color w:val="000000" w:themeColor="text1"/>
          <w:kern w:val="2"/>
          <w:sz w:val="21"/>
          <w:szCs w:val="21"/>
          <w14:textFill>
            <w14:solidFill>
              <w14:schemeClr w14:val="tx1"/>
            </w14:solidFill>
          </w14:textFill>
        </w:rPr>
        <w:t>类系列课程的内涵，充分理解</w:t>
      </w:r>
      <w:r>
        <w:rPr>
          <w:rFonts w:ascii="宋体" w:hAnsi="宋体" w:eastAsia="宋体"/>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认同中国特色社会主义思想理论体</w:t>
      </w:r>
      <w:r>
        <w:rPr>
          <w:rFonts w:hint="eastAsia" w:ascii="宋体" w:hAnsi="宋体" w:eastAsia="宋体" w:cs="宋体"/>
          <w:color w:val="000000" w:themeColor="text1"/>
          <w:kern w:val="2"/>
          <w:sz w:val="21"/>
          <w:szCs w:val="21"/>
          <w:lang w:bidi="ar"/>
          <w14:textFill>
            <w14:solidFill>
              <w14:schemeClr w14:val="tx1"/>
            </w14:solidFill>
          </w14:textFill>
        </w:rPr>
        <w:t>系，能够践行社会主义核心价值观，具有高度</w:t>
      </w:r>
      <w:r>
        <w:rPr>
          <w:rFonts w:ascii="宋体" w:hAnsi="宋体" w:eastAsia="宋体" w:cs="宋体"/>
          <w:color w:val="000000" w:themeColor="text1"/>
          <w:kern w:val="2"/>
          <w:sz w:val="21"/>
          <w:szCs w:val="21"/>
          <w:lang w:bidi="ar"/>
          <w14:textFill>
            <w14:solidFill>
              <w14:schemeClr w14:val="tx1"/>
            </w14:solidFill>
          </w14:textFill>
        </w:rPr>
        <w:t>的</w:t>
      </w:r>
      <w:r>
        <w:rPr>
          <w:rFonts w:hint="eastAsia" w:ascii="宋体" w:hAnsi="宋体" w:eastAsia="宋体" w:cs="宋体"/>
          <w:color w:val="000000" w:themeColor="text1"/>
          <w:kern w:val="2"/>
          <w:sz w:val="21"/>
          <w:szCs w:val="21"/>
          <w:lang w:bidi="ar"/>
          <w14:textFill>
            <w14:solidFill>
              <w14:schemeClr w14:val="tx1"/>
            </w14:solidFill>
          </w14:textFill>
        </w:rPr>
        <w:t>思想政治觉悟和强烈的社会责任感、使命感，树牢“四个意识”，坚定“四个自信”，坚决做到“两个维护”。</w:t>
      </w:r>
    </w:p>
    <w:p>
      <w:pPr>
        <w:keepNext w:val="0"/>
        <w:keepLines w:val="0"/>
        <w:pageBreakBefore w:val="0"/>
        <w:kinsoku/>
        <w:wordWrap/>
        <w:overflowPunct/>
        <w:topLinePunct w:val="0"/>
        <w:bidi w:val="0"/>
        <w:adjustRightInd w:val="0"/>
        <w:snapToGrid w:val="0"/>
        <w:spacing w:beforeAutospacing="0" w:afterAutospacing="0" w:line="360" w:lineRule="auto"/>
        <w:ind w:firstLine="420" w:firstLineChars="200"/>
        <w:textAlignment w:val="auto"/>
        <w:rPr>
          <w:color w:val="000000" w:themeColor="text1"/>
          <w14:textFill>
            <w14:solidFill>
              <w14:schemeClr w14:val="tx1"/>
            </w14:solidFill>
          </w14:textFill>
        </w:rPr>
      </w:pPr>
      <w:r>
        <w:rPr>
          <w:rFonts w:hint="eastAsia" w:ascii="宋体" w:hAnsi="宋体" w:eastAsia="宋体" w:cs="宋体"/>
          <w:color w:val="000000" w:themeColor="text1"/>
          <w:kern w:val="2"/>
          <w:sz w:val="21"/>
          <w:szCs w:val="21"/>
          <w:lang w:bidi="ar"/>
          <w14:textFill>
            <w14:solidFill>
              <w14:schemeClr w14:val="tx1"/>
            </w14:solidFill>
          </w14:textFill>
        </w:rPr>
        <w:t>1</w:t>
      </w:r>
      <w:r>
        <w:rPr>
          <w:rFonts w:ascii="宋体" w:hAnsi="宋体" w:eastAsia="宋体" w:cs="宋体"/>
          <w:color w:val="000000" w:themeColor="text1"/>
          <w:kern w:val="2"/>
          <w:sz w:val="21"/>
          <w:szCs w:val="21"/>
          <w:lang w:bidi="ar"/>
          <w14:textFill>
            <w14:solidFill>
              <w14:schemeClr w14:val="tx1"/>
            </w14:solidFill>
          </w14:textFill>
        </w:rPr>
        <w:t>-</w:t>
      </w:r>
      <w:r>
        <w:rPr>
          <w:rFonts w:hint="eastAsia" w:ascii="宋体" w:hAnsi="宋体" w:eastAsia="宋体" w:cs="宋体"/>
          <w:color w:val="000000" w:themeColor="text1"/>
          <w:kern w:val="2"/>
          <w:sz w:val="21"/>
          <w:szCs w:val="21"/>
          <w:lang w:bidi="ar"/>
          <w14:textFill>
            <w14:solidFill>
              <w14:schemeClr w14:val="tx1"/>
            </w14:solidFill>
          </w14:textFill>
        </w:rPr>
        <w:t>2[依法执教]贯彻党的教育方针，</w:t>
      </w:r>
      <w:r>
        <w:rPr>
          <w:rFonts w:ascii="宋体" w:hAnsi="宋体" w:eastAsia="宋体" w:cs="宋体"/>
          <w:color w:val="000000" w:themeColor="text1"/>
          <w:kern w:val="2"/>
          <w:sz w:val="21"/>
          <w:szCs w:val="21"/>
          <w:lang w:bidi="ar"/>
          <w14:textFill>
            <w14:solidFill>
              <w14:schemeClr w14:val="tx1"/>
            </w14:solidFill>
          </w14:textFill>
        </w:rPr>
        <w:t>了解</w:t>
      </w:r>
      <w:r>
        <w:rPr>
          <w:rFonts w:hint="eastAsia" w:ascii="宋体" w:hAnsi="宋体" w:eastAsia="宋体" w:cs="宋体"/>
          <w:color w:val="000000" w:themeColor="text1"/>
          <w:kern w:val="2"/>
          <w:sz w:val="21"/>
          <w:szCs w:val="21"/>
          <w:lang w:bidi="ar"/>
          <w14:textFill>
            <w14:solidFill>
              <w14:schemeClr w14:val="tx1"/>
            </w14:solidFill>
          </w14:textFill>
        </w:rPr>
        <w:t>当前国家形势与教育政策，以立德树人为己任。遵守中学教师职业道德规范，</w:t>
      </w:r>
      <w:r>
        <w:rPr>
          <w:rFonts w:ascii="宋体" w:hAnsi="宋体" w:eastAsia="宋体" w:cs="宋体"/>
          <w:color w:val="000000" w:themeColor="text1"/>
          <w:kern w:val="2"/>
          <w:sz w:val="21"/>
          <w:szCs w:val="21"/>
          <w:lang w:bidi="ar"/>
          <w14:textFill>
            <w14:solidFill>
              <w14:schemeClr w14:val="tx1"/>
            </w14:solidFill>
          </w14:textFill>
        </w:rPr>
        <w:t>能够</w:t>
      </w:r>
      <w:r>
        <w:rPr>
          <w:rFonts w:hint="eastAsia" w:ascii="宋体" w:hAnsi="宋体" w:eastAsia="宋体" w:cs="宋体"/>
          <w:color w:val="000000" w:themeColor="text1"/>
          <w:kern w:val="2"/>
          <w:sz w:val="21"/>
          <w:szCs w:val="21"/>
          <w:lang w:bidi="ar"/>
          <w14:textFill>
            <w14:solidFill>
              <w14:schemeClr w14:val="tx1"/>
            </w14:solidFill>
          </w14:textFill>
        </w:rPr>
        <w:t>依法执教，</w:t>
      </w:r>
      <w:r>
        <w:rPr>
          <w:rFonts w:ascii="宋体" w:hAnsi="宋体" w:eastAsia="宋体" w:cs="宋体"/>
          <w:color w:val="000000" w:themeColor="text1"/>
          <w:kern w:val="2"/>
          <w:sz w:val="21"/>
          <w:szCs w:val="21"/>
          <w:lang w:bidi="ar"/>
          <w14:textFill>
            <w14:solidFill>
              <w14:schemeClr w14:val="tx1"/>
            </w14:solidFill>
          </w14:textFill>
        </w:rPr>
        <w:t>树立</w:t>
      </w:r>
      <w:r>
        <w:rPr>
          <w:rFonts w:hint="eastAsia" w:ascii="宋体" w:hAnsi="宋体" w:eastAsia="宋体" w:cs="宋体"/>
          <w:color w:val="000000" w:themeColor="text1"/>
          <w:kern w:val="2"/>
          <w:sz w:val="21"/>
          <w:szCs w:val="21"/>
          <w:lang w:bidi="ar"/>
          <w14:textFill>
            <w14:solidFill>
              <w14:schemeClr w14:val="tx1"/>
            </w14:solidFill>
          </w14:textFill>
        </w:rPr>
        <w:t>“德高为师，身正为范”的职业理念，确立“四有”好老师职业理想追求。</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firstLine="422" w:firstLineChars="200"/>
        <w:textAlignment w:val="auto"/>
        <w:rPr>
          <w:rFonts w:ascii="宋体" w:hAnsi="宋体" w:eastAsia="宋体"/>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毕业要求</w:t>
      </w:r>
      <w:r>
        <w:rPr>
          <w:rFonts w:hint="eastAsia" w:ascii="宋体" w:hAnsi="宋体" w:eastAsia="宋体"/>
          <w:b/>
          <w:bCs/>
          <w:color w:val="000000" w:themeColor="text1"/>
          <w:kern w:val="2"/>
          <w:sz w:val="21"/>
          <w:szCs w:val="21"/>
          <w14:textFill>
            <w14:solidFill>
              <w14:schemeClr w14:val="tx1"/>
            </w14:solidFill>
          </w14:textFill>
        </w:rPr>
        <w:t>2[教育情怀]</w:t>
      </w:r>
      <w:r>
        <w:rPr>
          <w:rFonts w:ascii="宋体" w:hAnsi="宋体" w:eastAsia="宋体"/>
          <w:b/>
          <w:bCs/>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深刻理解教育工作的价值，热爱数学教学工作，具有</w:t>
      </w:r>
      <w:r>
        <w:rPr>
          <w:rFonts w:ascii="宋体" w:hAnsi="宋体" w:eastAsia="宋体"/>
          <w:color w:val="000000" w:themeColor="text1"/>
          <w:kern w:val="2"/>
          <w:sz w:val="21"/>
          <w:szCs w:val="21"/>
          <w14:textFill>
            <w14:solidFill>
              <w14:schemeClr w14:val="tx1"/>
            </w14:solidFill>
          </w14:textFill>
        </w:rPr>
        <w:t>积极</w:t>
      </w:r>
      <w:r>
        <w:rPr>
          <w:rFonts w:hint="eastAsia" w:ascii="宋体" w:hAnsi="宋体" w:eastAsia="宋体"/>
          <w:color w:val="000000" w:themeColor="text1"/>
          <w:kern w:val="2"/>
          <w:sz w:val="21"/>
          <w:szCs w:val="21"/>
          <w14:textFill>
            <w14:solidFill>
              <w14:schemeClr w14:val="tx1"/>
            </w14:solidFill>
          </w14:textFill>
        </w:rPr>
        <w:t>的从教意愿</w:t>
      </w:r>
      <w:r>
        <w:rPr>
          <w:rFonts w:ascii="宋体" w:hAnsi="宋体" w:eastAsia="宋体"/>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认同教师工作的意义和专业性，具有积极的情感、端正的态度、正确的价值观。具有人文底蕴和科学精神，尊重学生人格，富有爱心、责任心，工作细心、耐心，做学生锤炼品格、学习知识、创新思维、奉献祖国的引路人。</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lang w:bidi="ar"/>
          <w14:textFill>
            <w14:solidFill>
              <w14:schemeClr w14:val="tx1"/>
            </w14:solidFill>
          </w14:textFill>
        </w:rPr>
      </w:pPr>
      <w:r>
        <w:rPr>
          <w:rFonts w:ascii="宋体" w:hAnsi="宋体" w:eastAsia="宋体" w:cs="宋体"/>
          <w:color w:val="000000" w:themeColor="text1"/>
          <w:kern w:val="2"/>
          <w:sz w:val="21"/>
          <w:szCs w:val="21"/>
          <w:lang w:bidi="ar"/>
          <w14:textFill>
            <w14:solidFill>
              <w14:schemeClr w14:val="tx1"/>
            </w14:solidFill>
          </w14:textFill>
        </w:rPr>
        <w:t>指标点分解：</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bidi="ar"/>
          <w14:textFill>
            <w14:solidFill>
              <w14:schemeClr w14:val="tx1"/>
            </w14:solidFill>
          </w14:textFill>
        </w:rPr>
        <w:t>2</w:t>
      </w:r>
      <w:r>
        <w:rPr>
          <w:rFonts w:ascii="宋体" w:hAnsi="宋体" w:eastAsia="宋体" w:cs="宋体"/>
          <w:color w:val="000000" w:themeColor="text1"/>
          <w:kern w:val="2"/>
          <w:sz w:val="21"/>
          <w:szCs w:val="21"/>
          <w:lang w:bidi="ar"/>
          <w14:textFill>
            <w14:solidFill>
              <w14:schemeClr w14:val="tx1"/>
            </w14:solidFill>
          </w14:textFill>
        </w:rPr>
        <w:t>-</w:t>
      </w:r>
      <w:r>
        <w:rPr>
          <w:rFonts w:hint="eastAsia" w:ascii="宋体" w:hAnsi="宋体" w:eastAsia="宋体" w:cs="宋体"/>
          <w:color w:val="000000" w:themeColor="text1"/>
          <w:kern w:val="2"/>
          <w:sz w:val="21"/>
          <w:szCs w:val="21"/>
          <w:lang w:bidi="ar"/>
          <w14:textFill>
            <w14:solidFill>
              <w14:schemeClr w14:val="tx1"/>
            </w14:solidFill>
          </w14:textFill>
        </w:rPr>
        <w:t>1[教育认同]认同教师</w:t>
      </w:r>
      <w:r>
        <w:rPr>
          <w:rFonts w:ascii="宋体" w:hAnsi="宋体" w:eastAsia="宋体" w:cs="宋体"/>
          <w:color w:val="000000" w:themeColor="text1"/>
          <w:kern w:val="2"/>
          <w:sz w:val="21"/>
          <w:szCs w:val="21"/>
          <w:lang w:bidi="ar"/>
          <w14:textFill>
            <w14:solidFill>
              <w14:schemeClr w14:val="tx1"/>
            </w14:solidFill>
          </w14:textFill>
        </w:rPr>
        <w:t>工作</w:t>
      </w:r>
      <w:r>
        <w:rPr>
          <w:rFonts w:hint="eastAsia" w:ascii="宋体" w:hAnsi="宋体" w:eastAsia="宋体" w:cs="宋体"/>
          <w:color w:val="000000" w:themeColor="text1"/>
          <w:kern w:val="2"/>
          <w:sz w:val="21"/>
          <w:szCs w:val="21"/>
          <w:lang w:bidi="ar"/>
          <w14:textFill>
            <w14:solidFill>
              <w14:schemeClr w14:val="tx1"/>
            </w14:solidFill>
          </w14:textFill>
        </w:rPr>
        <w:t>的价值、意义和专业性，热爱中学数学教学工作并积极体验，具有教育情怀</w:t>
      </w:r>
      <w:r>
        <w:rPr>
          <w:rFonts w:ascii="宋体" w:hAnsi="宋体" w:eastAsia="宋体" w:cs="宋体"/>
          <w:color w:val="000000" w:themeColor="text1"/>
          <w:kern w:val="2"/>
          <w:sz w:val="21"/>
          <w:szCs w:val="21"/>
          <w:lang w:bidi="ar"/>
          <w14:textFill>
            <w14:solidFill>
              <w14:schemeClr w14:val="tx1"/>
            </w14:solidFill>
          </w14:textFill>
        </w:rPr>
        <w:t>与</w:t>
      </w:r>
      <w:r>
        <w:rPr>
          <w:rFonts w:hint="eastAsia" w:ascii="宋体" w:hAnsi="宋体" w:eastAsia="宋体" w:cs="宋体"/>
          <w:color w:val="000000" w:themeColor="text1"/>
          <w:kern w:val="2"/>
          <w:sz w:val="21"/>
          <w:szCs w:val="21"/>
          <w:lang w:bidi="ar"/>
          <w14:textFill>
            <w14:solidFill>
              <w14:schemeClr w14:val="tx1"/>
            </w14:solidFill>
          </w14:textFill>
        </w:rPr>
        <w:t>积极的从教意愿，树立健康</w:t>
      </w:r>
      <w:r>
        <w:rPr>
          <w:rFonts w:ascii="宋体" w:hAnsi="宋体" w:eastAsia="宋体" w:cs="宋体"/>
          <w:color w:val="000000" w:themeColor="text1"/>
          <w:kern w:val="2"/>
          <w:sz w:val="21"/>
          <w:szCs w:val="21"/>
          <w:lang w:bidi="ar"/>
          <w14:textFill>
            <w14:solidFill>
              <w14:schemeClr w14:val="tx1"/>
            </w14:solidFill>
          </w14:textFill>
        </w:rPr>
        <w:t>正确</w:t>
      </w:r>
      <w:r>
        <w:rPr>
          <w:rFonts w:hint="eastAsia" w:ascii="宋体" w:hAnsi="宋体" w:eastAsia="宋体" w:cs="宋体"/>
          <w:color w:val="000000" w:themeColor="text1"/>
          <w:kern w:val="2"/>
          <w:sz w:val="21"/>
          <w:szCs w:val="21"/>
          <w:lang w:bidi="ar"/>
          <w14:textFill>
            <w14:solidFill>
              <w14:schemeClr w14:val="tx1"/>
            </w14:solidFill>
          </w14:textFill>
        </w:rPr>
        <w:t>的世界观、人生观、价值观。</w:t>
      </w:r>
    </w:p>
    <w:p>
      <w:pPr>
        <w:keepNext w:val="0"/>
        <w:keepLines w:val="0"/>
        <w:pageBreakBefore w:val="0"/>
        <w:kinsoku/>
        <w:wordWrap/>
        <w:overflowPunct/>
        <w:topLinePunct w:val="0"/>
        <w:bidi w:val="0"/>
        <w:adjustRightInd w:val="0"/>
        <w:snapToGrid w:val="0"/>
        <w:spacing w:beforeAutospacing="0" w:afterAutospacing="0" w:line="360" w:lineRule="auto"/>
        <w:ind w:firstLine="420" w:firstLineChars="200"/>
        <w:textAlignment w:val="auto"/>
        <w:rPr>
          <w:color w:val="000000" w:themeColor="text1"/>
          <w14:textFill>
            <w14:solidFill>
              <w14:schemeClr w14:val="tx1"/>
            </w14:solidFill>
          </w14:textFill>
        </w:rPr>
      </w:pPr>
      <w:r>
        <w:rPr>
          <w:rFonts w:hint="eastAsia" w:ascii="宋体" w:hAnsi="宋体" w:eastAsia="宋体" w:cs="宋体"/>
          <w:color w:val="000000" w:themeColor="text1"/>
          <w:kern w:val="2"/>
          <w:sz w:val="21"/>
          <w:szCs w:val="21"/>
          <w:lang w:bidi="ar"/>
          <w14:textFill>
            <w14:solidFill>
              <w14:schemeClr w14:val="tx1"/>
            </w14:solidFill>
          </w14:textFill>
        </w:rPr>
        <w:t>2</w:t>
      </w:r>
      <w:r>
        <w:rPr>
          <w:rFonts w:ascii="宋体" w:hAnsi="宋体" w:eastAsia="宋体" w:cs="宋体"/>
          <w:color w:val="000000" w:themeColor="text1"/>
          <w:kern w:val="2"/>
          <w:sz w:val="21"/>
          <w:szCs w:val="21"/>
          <w:lang w:bidi="ar"/>
          <w14:textFill>
            <w14:solidFill>
              <w14:schemeClr w14:val="tx1"/>
            </w14:solidFill>
          </w14:textFill>
        </w:rPr>
        <w:t>-</w:t>
      </w:r>
      <w:r>
        <w:rPr>
          <w:rFonts w:hint="eastAsia" w:ascii="宋体" w:hAnsi="宋体" w:eastAsia="宋体" w:cs="宋体"/>
          <w:color w:val="000000" w:themeColor="text1"/>
          <w:kern w:val="2"/>
          <w:sz w:val="21"/>
          <w:szCs w:val="21"/>
          <w:lang w:bidi="ar"/>
          <w14:textFill>
            <w14:solidFill>
              <w14:schemeClr w14:val="tx1"/>
            </w14:solidFill>
          </w14:textFill>
        </w:rPr>
        <w:t>2[</w:t>
      </w:r>
      <w:r>
        <w:rPr>
          <w:rFonts w:ascii="宋体" w:hAnsi="宋体" w:eastAsia="宋体" w:cs="宋体"/>
          <w:color w:val="000000" w:themeColor="text1"/>
          <w:kern w:val="2"/>
          <w:sz w:val="21"/>
          <w:szCs w:val="21"/>
          <w:lang w:bidi="ar"/>
          <w14:textFill>
            <w14:solidFill>
              <w14:schemeClr w14:val="tx1"/>
            </w14:solidFill>
          </w14:textFill>
        </w:rPr>
        <w:t>教师情怀</w:t>
      </w:r>
      <w:r>
        <w:rPr>
          <w:rFonts w:hint="eastAsia" w:ascii="宋体" w:hAnsi="宋体" w:eastAsia="宋体" w:cs="宋体"/>
          <w:color w:val="000000" w:themeColor="text1"/>
          <w:kern w:val="2"/>
          <w:sz w:val="21"/>
          <w:szCs w:val="21"/>
          <w:lang w:bidi="ar"/>
          <w14:textFill>
            <w14:solidFill>
              <w14:schemeClr w14:val="tx1"/>
            </w14:solidFill>
          </w14:textFill>
        </w:rPr>
        <w:t>]加强自身修养，具有一定的人文底蕴</w:t>
      </w:r>
      <w:r>
        <w:rPr>
          <w:rFonts w:ascii="宋体" w:hAnsi="宋体" w:eastAsia="宋体" w:cs="宋体"/>
          <w:color w:val="000000" w:themeColor="text1"/>
          <w:kern w:val="2"/>
          <w:sz w:val="21"/>
          <w:szCs w:val="21"/>
          <w:lang w:bidi="ar"/>
          <w14:textFill>
            <w14:solidFill>
              <w14:schemeClr w14:val="tx1"/>
            </w14:solidFill>
          </w14:textFill>
        </w:rPr>
        <w:t>、良好</w:t>
      </w:r>
      <w:r>
        <w:rPr>
          <w:rFonts w:hint="eastAsia" w:ascii="宋体" w:hAnsi="宋体" w:eastAsia="宋体" w:cs="宋体"/>
          <w:color w:val="000000" w:themeColor="text1"/>
          <w:kern w:val="2"/>
          <w:sz w:val="21"/>
          <w:szCs w:val="21"/>
          <w:lang w:bidi="ar"/>
          <w14:textFill>
            <w14:solidFill>
              <w14:schemeClr w14:val="tx1"/>
            </w14:solidFill>
          </w14:textFill>
        </w:rPr>
        <w:t>的科学精神。树立正确的学生观，尊重学生人格，理解学生、关爱学生，能够正确处理师生关系，富有爱心、责任心，工作细心、耐心，立志做学生锤炼品格、学习知识、创新思维、奉献祖国的引路人。</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firstLine="422" w:firstLineChars="200"/>
        <w:textAlignment w:val="auto"/>
        <w:rPr>
          <w:rFonts w:ascii="宋体" w:hAnsi="宋体" w:eastAsia="宋体"/>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毕业要求3</w:t>
      </w:r>
      <w:r>
        <w:rPr>
          <w:rFonts w:hint="eastAsia" w:ascii="宋体" w:hAnsi="宋体" w:eastAsia="宋体"/>
          <w:b/>
          <w:bCs/>
          <w:color w:val="000000" w:themeColor="text1"/>
          <w:kern w:val="2"/>
          <w:sz w:val="21"/>
          <w:szCs w:val="21"/>
          <w14:textFill>
            <w14:solidFill>
              <w14:schemeClr w14:val="tx1"/>
            </w14:solidFill>
          </w14:textFill>
        </w:rPr>
        <w:t>[学科素养]</w:t>
      </w:r>
      <w:r>
        <w:rPr>
          <w:rFonts w:ascii="宋体" w:hAnsi="宋体" w:eastAsia="宋体"/>
          <w:b/>
          <w:bCs/>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掌握数学学科的基</w:t>
      </w:r>
      <w:r>
        <w:rPr>
          <w:rFonts w:hint="eastAsia" w:ascii="宋体" w:hAnsi="宋体" w:eastAsia="宋体" w:cs="宋体"/>
          <w:color w:val="000000" w:themeColor="text1"/>
          <w:kern w:val="2"/>
          <w:sz w:val="21"/>
          <w:szCs w:val="21"/>
          <w:lang w:bidi="ar"/>
          <w14:textFill>
            <w14:solidFill>
              <w14:schemeClr w14:val="tx1"/>
            </w14:solidFill>
          </w14:textFill>
        </w:rPr>
        <w:t>本知识、基本原理和基本技能，理解数学学科知识体系基本思想和方法。</w:t>
      </w:r>
      <w:r>
        <w:rPr>
          <w:rFonts w:ascii="宋体" w:hAnsi="宋体" w:eastAsia="宋体" w:cs="宋体"/>
          <w:color w:val="000000" w:themeColor="text1"/>
          <w:kern w:val="2"/>
          <w:sz w:val="21"/>
          <w:szCs w:val="21"/>
          <w:lang w:bidi="ar"/>
          <w14:textFill>
            <w14:solidFill>
              <w14:schemeClr w14:val="tx1"/>
            </w14:solidFill>
          </w14:textFill>
        </w:rPr>
        <w:t>了解数学学科与物理学、计算机科学等其他基础学科和应用学科的联系</w:t>
      </w:r>
      <w:r>
        <w:rPr>
          <w:rFonts w:hint="eastAsia" w:ascii="宋体" w:hAnsi="宋体" w:eastAsia="宋体" w:cs="宋体"/>
          <w:color w:val="000000" w:themeColor="text1"/>
          <w:kern w:val="2"/>
          <w:sz w:val="21"/>
          <w:szCs w:val="21"/>
          <w:lang w:bidi="ar"/>
          <w14:textFill>
            <w14:solidFill>
              <w14:schemeClr w14:val="tx1"/>
            </w14:solidFill>
          </w14:textFill>
        </w:rPr>
        <w:t>，了解数学学科与社会实践的联系及在社会实践中的价值，对学习科学相关知识有一定的了解。</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lang w:bidi="ar"/>
          <w14:textFill>
            <w14:solidFill>
              <w14:schemeClr w14:val="tx1"/>
            </w14:solidFill>
          </w14:textFill>
        </w:rPr>
      </w:pPr>
      <w:r>
        <w:rPr>
          <w:rFonts w:ascii="宋体" w:hAnsi="宋体" w:eastAsia="宋体" w:cs="宋体"/>
          <w:color w:val="000000" w:themeColor="text1"/>
          <w:kern w:val="2"/>
          <w:sz w:val="21"/>
          <w:szCs w:val="21"/>
          <w:lang w:bidi="ar"/>
          <w14:textFill>
            <w14:solidFill>
              <w14:schemeClr w14:val="tx1"/>
            </w14:solidFill>
          </w14:textFill>
        </w:rPr>
        <w:t>指标点分解：</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lang w:bidi="ar"/>
          <w14:textFill>
            <w14:solidFill>
              <w14:schemeClr w14:val="tx1"/>
            </w14:solidFill>
          </w14:textFill>
        </w:rPr>
      </w:pPr>
      <w:r>
        <w:rPr>
          <w:rFonts w:ascii="宋体" w:hAnsi="宋体" w:eastAsia="宋体" w:cs="宋体"/>
          <w:color w:val="000000" w:themeColor="text1"/>
          <w:kern w:val="2"/>
          <w:sz w:val="21"/>
          <w:szCs w:val="21"/>
          <w:lang w:bidi="ar"/>
          <w14:textFill>
            <w14:solidFill>
              <w14:schemeClr w14:val="tx1"/>
            </w14:solidFill>
          </w14:textFill>
        </w:rPr>
        <w:t>3-</w:t>
      </w:r>
      <w:r>
        <w:rPr>
          <w:rFonts w:hint="eastAsia" w:ascii="宋体" w:hAnsi="宋体" w:eastAsia="宋体" w:cs="宋体"/>
          <w:color w:val="000000" w:themeColor="text1"/>
          <w:kern w:val="2"/>
          <w:sz w:val="21"/>
          <w:szCs w:val="21"/>
          <w:lang w:bidi="ar"/>
          <w14:textFill>
            <w14:solidFill>
              <w14:schemeClr w14:val="tx1"/>
            </w14:solidFill>
          </w14:textFill>
        </w:rPr>
        <w:t>1[学科知识]掌握数学学科</w:t>
      </w:r>
      <w:r>
        <w:rPr>
          <w:rFonts w:ascii="宋体" w:hAnsi="宋体" w:eastAsia="宋体" w:cs="宋体"/>
          <w:color w:val="000000" w:themeColor="text1"/>
          <w:kern w:val="2"/>
          <w:sz w:val="21"/>
          <w:szCs w:val="21"/>
          <w:lang w:bidi="ar"/>
          <w14:textFill>
            <w14:solidFill>
              <w14:schemeClr w14:val="tx1"/>
            </w14:solidFill>
          </w14:textFill>
        </w:rPr>
        <w:t>的</w:t>
      </w:r>
      <w:r>
        <w:rPr>
          <w:rFonts w:hint="eastAsia" w:ascii="宋体" w:hAnsi="宋体" w:eastAsia="宋体" w:cs="宋体"/>
          <w:color w:val="000000" w:themeColor="text1"/>
          <w:kern w:val="2"/>
          <w:sz w:val="21"/>
          <w:szCs w:val="21"/>
          <w:lang w:bidi="ar"/>
          <w14:textFill>
            <w14:solidFill>
              <w14:schemeClr w14:val="tx1"/>
            </w14:solidFill>
          </w14:textFill>
        </w:rPr>
        <w:t>基本知识、基本原理和基本技能，理解数学学科知识体系，能够初步运用数学知识分析和解决实际问题。</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lang w:bidi="ar"/>
          <w14:textFill>
            <w14:solidFill>
              <w14:schemeClr w14:val="tx1"/>
            </w14:solidFill>
          </w14:textFill>
        </w:rPr>
      </w:pPr>
      <w:r>
        <w:rPr>
          <w:rFonts w:ascii="宋体" w:hAnsi="宋体" w:eastAsia="宋体" w:cs="宋体"/>
          <w:color w:val="000000" w:themeColor="text1"/>
          <w:kern w:val="2"/>
          <w:sz w:val="21"/>
          <w:szCs w:val="21"/>
          <w:lang w:bidi="ar"/>
          <w14:textFill>
            <w14:solidFill>
              <w14:schemeClr w14:val="tx1"/>
            </w14:solidFill>
          </w14:textFill>
        </w:rPr>
        <w:t>3-</w:t>
      </w:r>
      <w:r>
        <w:rPr>
          <w:rFonts w:hint="eastAsia" w:ascii="宋体" w:hAnsi="宋体" w:eastAsia="宋体" w:cs="宋体"/>
          <w:color w:val="000000" w:themeColor="text1"/>
          <w:kern w:val="2"/>
          <w:sz w:val="21"/>
          <w:szCs w:val="21"/>
          <w:lang w:bidi="ar"/>
          <w14:textFill>
            <w14:solidFill>
              <w14:schemeClr w14:val="tx1"/>
            </w14:solidFill>
          </w14:textFill>
        </w:rPr>
        <w:t>2[学科背景]</w:t>
      </w:r>
      <w:r>
        <w:rPr>
          <w:rFonts w:ascii="宋体" w:hAnsi="宋体" w:eastAsia="宋体" w:cs="宋体"/>
          <w:color w:val="000000" w:themeColor="text1"/>
          <w:kern w:val="2"/>
          <w:sz w:val="21"/>
          <w:szCs w:val="21"/>
          <w:lang w:bidi="ar"/>
          <w14:textFill>
            <w14:solidFill>
              <w14:schemeClr w14:val="tx1"/>
            </w14:solidFill>
          </w14:textFill>
        </w:rPr>
        <w:t>了解数学的学科特点、学科历史和学科发展趋势，初步掌握数学的基本思想与方法</w:t>
      </w:r>
      <w:r>
        <w:rPr>
          <w:rFonts w:hint="eastAsia" w:ascii="宋体" w:hAnsi="宋体" w:eastAsia="宋体" w:cs="宋体"/>
          <w:color w:val="000000" w:themeColor="text1"/>
          <w:kern w:val="2"/>
          <w:sz w:val="21"/>
          <w:szCs w:val="21"/>
          <w:lang w:bidi="ar"/>
          <w14:textFill>
            <w14:solidFill>
              <w14:schemeClr w14:val="tx1"/>
            </w14:solidFill>
          </w14:textFill>
        </w:rPr>
        <w:t>。</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lang w:bidi="ar"/>
          <w14:textFill>
            <w14:solidFill>
              <w14:schemeClr w14:val="tx1"/>
            </w14:solidFill>
          </w14:textFill>
        </w:rPr>
      </w:pPr>
      <w:r>
        <w:rPr>
          <w:rFonts w:ascii="宋体" w:hAnsi="宋体" w:eastAsia="宋体" w:cs="宋体"/>
          <w:color w:val="000000" w:themeColor="text1"/>
          <w:kern w:val="2"/>
          <w:sz w:val="21"/>
          <w:szCs w:val="21"/>
          <w:lang w:bidi="ar"/>
          <w14:textFill>
            <w14:solidFill>
              <w14:schemeClr w14:val="tx1"/>
            </w14:solidFill>
          </w14:textFill>
        </w:rPr>
        <w:t>3-</w:t>
      </w:r>
      <w:r>
        <w:rPr>
          <w:rFonts w:hint="eastAsia" w:ascii="宋体" w:hAnsi="宋体" w:eastAsia="宋体" w:cs="宋体"/>
          <w:color w:val="000000" w:themeColor="text1"/>
          <w:kern w:val="2"/>
          <w:sz w:val="21"/>
          <w:szCs w:val="21"/>
          <w:lang w:bidi="ar"/>
          <w14:textFill>
            <w14:solidFill>
              <w14:schemeClr w14:val="tx1"/>
            </w14:solidFill>
          </w14:textFill>
        </w:rPr>
        <w:t>3[学科关联]</w:t>
      </w:r>
      <w:r>
        <w:rPr>
          <w:rFonts w:ascii="宋体" w:hAnsi="宋体" w:eastAsia="宋体" w:cs="宋体"/>
          <w:color w:val="000000" w:themeColor="text1"/>
          <w:kern w:val="2"/>
          <w:sz w:val="21"/>
          <w:szCs w:val="21"/>
          <w:lang w:bidi="ar"/>
          <w14:textFill>
            <w14:solidFill>
              <w14:schemeClr w14:val="tx1"/>
            </w14:solidFill>
          </w14:textFill>
        </w:rPr>
        <w:t>了解数学学科与物理学、计算机科学等其他基础学科和应用学科的联系</w:t>
      </w:r>
      <w:r>
        <w:rPr>
          <w:rFonts w:hint="eastAsia" w:ascii="宋体" w:hAnsi="宋体" w:eastAsia="宋体" w:cs="宋体"/>
          <w:color w:val="000000" w:themeColor="text1"/>
          <w:kern w:val="2"/>
          <w:sz w:val="21"/>
          <w:szCs w:val="21"/>
          <w:lang w:bidi="ar"/>
          <w14:textFill>
            <w14:solidFill>
              <w14:schemeClr w14:val="tx1"/>
            </w14:solidFill>
          </w14:textFill>
        </w:rPr>
        <w:t>，了解数学学科与社会实践的联系及在社会实践中的价值，对学习科学相关知识有一定</w:t>
      </w:r>
      <w:r>
        <w:rPr>
          <w:rFonts w:ascii="宋体" w:hAnsi="宋体" w:eastAsia="宋体" w:cs="宋体"/>
          <w:color w:val="000000" w:themeColor="text1"/>
          <w:kern w:val="2"/>
          <w:sz w:val="21"/>
          <w:szCs w:val="21"/>
          <w:lang w:bidi="ar"/>
          <w14:textFill>
            <w14:solidFill>
              <w14:schemeClr w14:val="tx1"/>
            </w14:solidFill>
          </w14:textFill>
        </w:rPr>
        <w:t>的</w:t>
      </w:r>
      <w:r>
        <w:rPr>
          <w:rFonts w:hint="eastAsia" w:ascii="宋体" w:hAnsi="宋体" w:eastAsia="宋体" w:cs="宋体"/>
          <w:color w:val="000000" w:themeColor="text1"/>
          <w:kern w:val="2"/>
          <w:sz w:val="21"/>
          <w:szCs w:val="21"/>
          <w:lang w:bidi="ar"/>
          <w14:textFill>
            <w14:solidFill>
              <w14:schemeClr w14:val="tx1"/>
            </w14:solidFill>
          </w14:textFill>
        </w:rPr>
        <w:t>了解。</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firstLine="422" w:firstLineChars="200"/>
        <w:textAlignment w:val="auto"/>
        <w:rPr>
          <w:rFonts w:ascii="宋体" w:hAnsi="宋体" w:eastAsia="宋体"/>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毕业要求4</w:t>
      </w:r>
      <w:r>
        <w:rPr>
          <w:rFonts w:hint="eastAsia" w:ascii="宋体" w:hAnsi="宋体" w:eastAsia="宋体"/>
          <w:b/>
          <w:bCs/>
          <w:color w:val="000000" w:themeColor="text1"/>
          <w:kern w:val="2"/>
          <w:sz w:val="21"/>
          <w:szCs w:val="21"/>
          <w14:textFill>
            <w14:solidFill>
              <w14:schemeClr w14:val="tx1"/>
            </w14:solidFill>
          </w14:textFill>
        </w:rPr>
        <w:t>[教学能力]</w:t>
      </w:r>
      <w:r>
        <w:rPr>
          <w:rFonts w:ascii="宋体" w:hAnsi="宋体" w:eastAsia="宋体"/>
          <w:b/>
          <w:bCs/>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掌握教育教学基础知识与基本原理，理解中学数学课程标准内涵。在教育实践中，能够依据中学数学课程标准，针对中学生身心发展和数学学科认知特点，运用数学学科知识、教育教学理论和信息技术，进行教学设计、实施和评价，获得教学体验。养成“三字一话”等从教基本功，具备中学教师教学基本技能，初步掌握教育教学研究的内容和方法，具有初步的教学能力和一定的教学研究能力。</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lang w:bidi="ar"/>
          <w14:textFill>
            <w14:solidFill>
              <w14:schemeClr w14:val="tx1"/>
            </w14:solidFill>
          </w14:textFill>
        </w:rPr>
      </w:pPr>
      <w:r>
        <w:rPr>
          <w:rFonts w:ascii="宋体" w:hAnsi="宋体" w:eastAsia="宋体" w:cs="宋体"/>
          <w:color w:val="000000" w:themeColor="text1"/>
          <w:kern w:val="2"/>
          <w:sz w:val="21"/>
          <w:szCs w:val="21"/>
          <w:lang w:bidi="ar"/>
          <w14:textFill>
            <w14:solidFill>
              <w14:schemeClr w14:val="tx1"/>
            </w14:solidFill>
          </w14:textFill>
        </w:rPr>
        <w:t>指标点分解：</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lang w:bidi="ar"/>
          <w14:textFill>
            <w14:solidFill>
              <w14:schemeClr w14:val="tx1"/>
            </w14:solidFill>
          </w14:textFill>
        </w:rPr>
      </w:pPr>
      <w:r>
        <w:rPr>
          <w:rFonts w:ascii="宋体" w:hAnsi="宋体" w:eastAsia="宋体" w:cs="宋体"/>
          <w:color w:val="000000" w:themeColor="text1"/>
          <w:kern w:val="2"/>
          <w:sz w:val="21"/>
          <w:szCs w:val="21"/>
          <w:lang w:bidi="ar"/>
          <w14:textFill>
            <w14:solidFill>
              <w14:schemeClr w14:val="tx1"/>
            </w14:solidFill>
          </w14:textFill>
        </w:rPr>
        <w:t>4-</w:t>
      </w:r>
      <w:r>
        <w:rPr>
          <w:rFonts w:hint="eastAsia" w:ascii="宋体" w:hAnsi="宋体" w:eastAsia="宋体" w:cs="宋体"/>
          <w:color w:val="000000" w:themeColor="text1"/>
          <w:kern w:val="2"/>
          <w:sz w:val="21"/>
          <w:szCs w:val="21"/>
          <w:lang w:bidi="ar"/>
          <w14:textFill>
            <w14:solidFill>
              <w14:schemeClr w14:val="tx1"/>
            </w14:solidFill>
          </w14:textFill>
        </w:rPr>
        <w:t>1[教育规律]掌握教育学基础、心理学基础、中学数学教学理论与教学设计等课程的基础知识与基本</w:t>
      </w:r>
      <w:r>
        <w:rPr>
          <w:rFonts w:ascii="宋体" w:hAnsi="宋体" w:eastAsia="宋体" w:cs="宋体"/>
          <w:color w:val="000000" w:themeColor="text1"/>
          <w:kern w:val="2"/>
          <w:sz w:val="21"/>
          <w:szCs w:val="21"/>
          <w:lang w:bidi="ar"/>
          <w14:textFill>
            <w14:solidFill>
              <w14:schemeClr w14:val="tx1"/>
            </w14:solidFill>
          </w14:textFill>
        </w:rPr>
        <w:t>原理</w:t>
      </w:r>
      <w:r>
        <w:rPr>
          <w:rFonts w:hint="eastAsia" w:ascii="宋体" w:hAnsi="宋体" w:eastAsia="宋体" w:cs="宋体"/>
          <w:color w:val="000000" w:themeColor="text1"/>
          <w:kern w:val="2"/>
          <w:sz w:val="21"/>
          <w:szCs w:val="21"/>
          <w:lang w:bidi="ar"/>
          <w14:textFill>
            <w14:solidFill>
              <w14:schemeClr w14:val="tx1"/>
            </w14:solidFill>
          </w14:textFill>
        </w:rPr>
        <w:t>。理解中学数学课程标准内涵，了解中学生身心发展规律和数学学科认知特点。</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lang w:bidi="ar"/>
          <w14:textFill>
            <w14:solidFill>
              <w14:schemeClr w14:val="tx1"/>
            </w14:solidFill>
          </w14:textFill>
        </w:rPr>
      </w:pPr>
      <w:r>
        <w:rPr>
          <w:rFonts w:ascii="宋体" w:hAnsi="宋体" w:eastAsia="宋体" w:cs="宋体"/>
          <w:color w:val="000000" w:themeColor="text1"/>
          <w:kern w:val="2"/>
          <w:sz w:val="21"/>
          <w:szCs w:val="21"/>
          <w:lang w:bidi="ar"/>
          <w14:textFill>
            <w14:solidFill>
              <w14:schemeClr w14:val="tx1"/>
            </w14:solidFill>
          </w14:textFill>
        </w:rPr>
        <w:t>4-</w:t>
      </w:r>
      <w:r>
        <w:rPr>
          <w:rFonts w:hint="eastAsia" w:ascii="宋体" w:hAnsi="宋体" w:eastAsia="宋体" w:cs="宋体"/>
          <w:color w:val="000000" w:themeColor="text1"/>
          <w:kern w:val="2"/>
          <w:sz w:val="21"/>
          <w:szCs w:val="21"/>
          <w:lang w:bidi="ar"/>
          <w14:textFill>
            <w14:solidFill>
              <w14:schemeClr w14:val="tx1"/>
            </w14:solidFill>
          </w14:textFill>
        </w:rPr>
        <w:t>2[教学技能]能够依据中学数学课程标准，针对中学生身心发展和数学学科认知特点，运用数学学科教学知识和现代信息技术，进行教学设计、实施和评价。</w:t>
      </w:r>
      <w:r>
        <w:rPr>
          <w:rFonts w:ascii="宋体" w:hAnsi="宋体" w:eastAsia="宋体" w:cs="宋体"/>
          <w:color w:val="000000" w:themeColor="text1"/>
          <w:kern w:val="2"/>
          <w:sz w:val="21"/>
          <w:szCs w:val="21"/>
          <w:lang w:bidi="ar"/>
          <w14:textFill>
            <w14:solidFill>
              <w14:schemeClr w14:val="tx1"/>
            </w14:solidFill>
          </w14:textFill>
        </w:rPr>
        <w:t>学习</w:t>
      </w:r>
      <w:r>
        <w:rPr>
          <w:rFonts w:hint="eastAsia" w:ascii="宋体" w:hAnsi="宋体" w:eastAsia="宋体" w:cs="宋体"/>
          <w:color w:val="000000" w:themeColor="text1"/>
          <w:kern w:val="2"/>
          <w:sz w:val="21"/>
          <w:szCs w:val="21"/>
          <w:lang w:bidi="ar"/>
          <w14:textFill>
            <w14:solidFill>
              <w14:schemeClr w14:val="tx1"/>
            </w14:solidFill>
          </w14:textFill>
        </w:rPr>
        <w:t>普通话和汉字基本规范</w:t>
      </w:r>
      <w:r>
        <w:rPr>
          <w:rFonts w:ascii="宋体" w:hAnsi="宋体" w:eastAsia="宋体" w:cs="宋体"/>
          <w:color w:val="000000" w:themeColor="text1"/>
          <w:kern w:val="2"/>
          <w:sz w:val="21"/>
          <w:szCs w:val="21"/>
          <w:lang w:bidi="ar"/>
          <w14:textFill>
            <w14:solidFill>
              <w14:schemeClr w14:val="tx1"/>
            </w14:solidFill>
          </w14:textFill>
        </w:rPr>
        <w:t>标准</w:t>
      </w:r>
      <w:r>
        <w:rPr>
          <w:rFonts w:hint="eastAsia" w:ascii="宋体" w:hAnsi="宋体" w:eastAsia="宋体" w:cs="宋体"/>
          <w:color w:val="000000" w:themeColor="text1"/>
          <w:kern w:val="2"/>
          <w:sz w:val="21"/>
          <w:szCs w:val="21"/>
          <w:lang w:bidi="ar"/>
          <w14:textFill>
            <w14:solidFill>
              <w14:schemeClr w14:val="tx1"/>
            </w14:solidFill>
          </w14:textFill>
        </w:rPr>
        <w:t>，</w:t>
      </w:r>
      <w:r>
        <w:rPr>
          <w:rFonts w:ascii="宋体" w:hAnsi="宋体" w:eastAsia="宋体" w:cs="宋体"/>
          <w:color w:val="000000" w:themeColor="text1"/>
          <w:kern w:val="2"/>
          <w:sz w:val="21"/>
          <w:szCs w:val="21"/>
          <w:lang w:bidi="ar"/>
          <w14:textFill>
            <w14:solidFill>
              <w14:schemeClr w14:val="tx1"/>
            </w14:solidFill>
          </w14:textFill>
        </w:rPr>
        <w:t>养成“三字一话”等从教基本功，具备中学教师教学基本技能，</w:t>
      </w:r>
      <w:r>
        <w:rPr>
          <w:rFonts w:hint="eastAsia" w:ascii="宋体" w:hAnsi="宋体" w:eastAsia="宋体" w:cs="宋体"/>
          <w:color w:val="000000" w:themeColor="text1"/>
          <w:kern w:val="2"/>
          <w:sz w:val="21"/>
          <w:szCs w:val="21"/>
          <w:lang w:bidi="ar"/>
          <w14:textFill>
            <w14:solidFill>
              <w14:schemeClr w14:val="tx1"/>
            </w14:solidFill>
          </w14:textFill>
        </w:rPr>
        <w:t>具有初步的教学能力，获得积极教学体验。</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lang w:bidi="ar"/>
          <w14:textFill>
            <w14:solidFill>
              <w14:schemeClr w14:val="tx1"/>
            </w14:solidFill>
          </w14:textFill>
        </w:rPr>
      </w:pPr>
      <w:r>
        <w:rPr>
          <w:rFonts w:ascii="宋体" w:hAnsi="宋体" w:eastAsia="宋体" w:cs="宋体"/>
          <w:color w:val="000000" w:themeColor="text1"/>
          <w:kern w:val="2"/>
          <w:sz w:val="21"/>
          <w:szCs w:val="21"/>
          <w:lang w:bidi="ar"/>
          <w14:textFill>
            <w14:solidFill>
              <w14:schemeClr w14:val="tx1"/>
            </w14:solidFill>
          </w14:textFill>
        </w:rPr>
        <w:t>4-</w:t>
      </w:r>
      <w:r>
        <w:rPr>
          <w:rFonts w:hint="eastAsia" w:ascii="宋体" w:hAnsi="宋体" w:eastAsia="宋体" w:cs="宋体"/>
          <w:color w:val="000000" w:themeColor="text1"/>
          <w:kern w:val="2"/>
          <w:sz w:val="21"/>
          <w:szCs w:val="21"/>
          <w:lang w:bidi="ar"/>
          <w14:textFill>
            <w14:solidFill>
              <w14:schemeClr w14:val="tx1"/>
            </w14:solidFill>
          </w14:textFill>
        </w:rPr>
        <w:t>3[教研</w:t>
      </w:r>
      <w:r>
        <w:rPr>
          <w:rFonts w:ascii="宋体" w:hAnsi="宋体" w:eastAsia="宋体" w:cs="宋体"/>
          <w:color w:val="000000" w:themeColor="text1"/>
          <w:kern w:val="2"/>
          <w:sz w:val="21"/>
          <w:szCs w:val="21"/>
          <w:lang w:bidi="ar"/>
          <w14:textFill>
            <w14:solidFill>
              <w14:schemeClr w14:val="tx1"/>
            </w14:solidFill>
          </w14:textFill>
        </w:rPr>
        <w:t>能力</w:t>
      </w:r>
      <w:r>
        <w:rPr>
          <w:rFonts w:hint="eastAsia" w:ascii="宋体" w:hAnsi="宋体" w:eastAsia="宋体" w:cs="宋体"/>
          <w:color w:val="000000" w:themeColor="text1"/>
          <w:kern w:val="2"/>
          <w:sz w:val="21"/>
          <w:szCs w:val="21"/>
          <w:lang w:bidi="ar"/>
          <w14:textFill>
            <w14:solidFill>
              <w14:schemeClr w14:val="tx1"/>
            </w14:solidFill>
          </w14:textFill>
        </w:rPr>
        <w:t>]初步掌握教育教学研究的内容和方法，了解国内外数学研究现状和</w:t>
      </w:r>
      <w:r>
        <w:rPr>
          <w:rFonts w:ascii="宋体" w:hAnsi="宋体" w:eastAsia="宋体" w:cs="宋体"/>
          <w:color w:val="000000" w:themeColor="text1"/>
          <w:kern w:val="2"/>
          <w:sz w:val="21"/>
          <w:szCs w:val="21"/>
          <w:lang w:bidi="ar"/>
          <w14:textFill>
            <w14:solidFill>
              <w14:schemeClr w14:val="tx1"/>
            </w14:solidFill>
          </w14:textFill>
        </w:rPr>
        <w:t>中学数学教育</w:t>
      </w:r>
      <w:r>
        <w:rPr>
          <w:rFonts w:hint="eastAsia" w:ascii="宋体" w:hAnsi="宋体" w:eastAsia="宋体" w:cs="宋体"/>
          <w:color w:val="000000" w:themeColor="text1"/>
          <w:kern w:val="2"/>
          <w:sz w:val="21"/>
          <w:szCs w:val="21"/>
          <w:lang w:bidi="ar"/>
          <w14:textFill>
            <w14:solidFill>
              <w14:schemeClr w14:val="tx1"/>
            </w14:solidFill>
          </w14:textFill>
        </w:rPr>
        <w:t>发展动态，能对教学问题进行初步探究，具备</w:t>
      </w:r>
      <w:r>
        <w:rPr>
          <w:rFonts w:ascii="宋体" w:hAnsi="宋体" w:eastAsia="宋体" w:cs="宋体"/>
          <w:color w:val="000000" w:themeColor="text1"/>
          <w:kern w:val="2"/>
          <w:sz w:val="21"/>
          <w:szCs w:val="21"/>
          <w:lang w:bidi="ar"/>
          <w14:textFill>
            <w14:solidFill>
              <w14:schemeClr w14:val="tx1"/>
            </w14:solidFill>
          </w14:textFill>
        </w:rPr>
        <w:t>一定的</w:t>
      </w:r>
      <w:r>
        <w:rPr>
          <w:rFonts w:hint="eastAsia" w:ascii="宋体" w:hAnsi="宋体" w:eastAsia="宋体" w:cs="宋体"/>
          <w:color w:val="000000" w:themeColor="text1"/>
          <w:kern w:val="2"/>
          <w:sz w:val="21"/>
          <w:szCs w:val="21"/>
          <w:lang w:bidi="ar"/>
          <w14:textFill>
            <w14:solidFill>
              <w14:schemeClr w14:val="tx1"/>
            </w14:solidFill>
          </w14:textFill>
        </w:rPr>
        <w:t>教学研究能力。</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firstLine="422" w:firstLineChars="200"/>
        <w:textAlignment w:val="auto"/>
        <w:rPr>
          <w:rFonts w:ascii="宋体" w:hAnsi="宋体" w:eastAsia="宋体"/>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毕业要求5</w:t>
      </w:r>
      <w:r>
        <w:rPr>
          <w:rFonts w:hint="eastAsia" w:ascii="宋体" w:hAnsi="宋体" w:eastAsia="宋体"/>
          <w:b/>
          <w:bCs/>
          <w:color w:val="000000" w:themeColor="text1"/>
          <w:kern w:val="2"/>
          <w:sz w:val="21"/>
          <w:szCs w:val="21"/>
          <w14:textFill>
            <w14:solidFill>
              <w14:schemeClr w14:val="tx1"/>
            </w14:solidFill>
          </w14:textFill>
        </w:rPr>
        <w:t>[班级指导]</w:t>
      </w:r>
      <w:r>
        <w:rPr>
          <w:rFonts w:ascii="宋体" w:hAnsi="宋体" w:eastAsia="宋体"/>
          <w:b/>
          <w:bCs/>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树立</w:t>
      </w:r>
      <w:r>
        <w:rPr>
          <w:rFonts w:ascii="宋体" w:hAnsi="宋体" w:eastAsia="宋体"/>
          <w:color w:val="000000" w:themeColor="text1"/>
          <w:kern w:val="2"/>
          <w:sz w:val="21"/>
          <w:szCs w:val="21"/>
          <w14:textFill>
            <w14:solidFill>
              <w14:schemeClr w14:val="tx1"/>
            </w14:solidFill>
          </w14:textFill>
        </w:rPr>
        <w:t>育人</w:t>
      </w:r>
      <w:r>
        <w:rPr>
          <w:rFonts w:hint="eastAsia" w:ascii="宋体" w:hAnsi="宋体" w:eastAsia="宋体"/>
          <w:color w:val="000000" w:themeColor="text1"/>
          <w:kern w:val="2"/>
          <w:sz w:val="21"/>
          <w:szCs w:val="21"/>
          <w14:textFill>
            <w14:solidFill>
              <w14:schemeClr w14:val="tx1"/>
            </w14:solidFill>
          </w14:textFill>
        </w:rPr>
        <w:t>为本、德育为先理念，了解中学生心理发展的特点和心理健康</w:t>
      </w:r>
      <w:r>
        <w:rPr>
          <w:rFonts w:ascii="宋体" w:hAnsi="宋体" w:eastAsia="宋体"/>
          <w:color w:val="000000" w:themeColor="text1"/>
          <w:kern w:val="2"/>
          <w:sz w:val="21"/>
          <w:szCs w:val="21"/>
          <w14:textFill>
            <w14:solidFill>
              <w14:schemeClr w14:val="tx1"/>
            </w14:solidFill>
          </w14:textFill>
        </w:rPr>
        <w:t>水平</w:t>
      </w:r>
      <w:r>
        <w:rPr>
          <w:rFonts w:hint="eastAsia" w:ascii="宋体" w:hAnsi="宋体" w:eastAsia="宋体"/>
          <w:color w:val="000000" w:themeColor="text1"/>
          <w:kern w:val="2"/>
          <w:sz w:val="21"/>
          <w:szCs w:val="21"/>
          <w14:textFill>
            <w14:solidFill>
              <w14:schemeClr w14:val="tx1"/>
            </w14:solidFill>
          </w14:textFill>
        </w:rPr>
        <w:t>，了解中学德育的目标、原理、内容与方法。能够在教育实践中</w:t>
      </w:r>
      <w:r>
        <w:rPr>
          <w:rFonts w:ascii="宋体" w:hAnsi="宋体" w:eastAsia="宋体"/>
          <w:color w:val="000000" w:themeColor="text1"/>
          <w:kern w:val="2"/>
          <w:sz w:val="21"/>
          <w:szCs w:val="21"/>
          <w14:textFill>
            <w14:solidFill>
              <w14:schemeClr w14:val="tx1"/>
            </w14:solidFill>
          </w14:textFill>
        </w:rPr>
        <w:t>参与</w:t>
      </w:r>
      <w:r>
        <w:rPr>
          <w:rFonts w:hint="eastAsia" w:ascii="宋体" w:hAnsi="宋体" w:eastAsia="宋体"/>
          <w:color w:val="000000" w:themeColor="text1"/>
          <w:kern w:val="2"/>
          <w:sz w:val="21"/>
          <w:szCs w:val="21"/>
          <w14:textFill>
            <w14:solidFill>
              <w14:schemeClr w14:val="tx1"/>
            </w14:solidFill>
          </w14:textFill>
        </w:rPr>
        <w:t>班主任工作，掌握班集体建设、班级活动组织、学生发展指导、综合素质评价等班级管理的工作规律、原则和基本方法。能够在班主任工作实践中通过组织班会及各类活动提高班级凝聚力，参与</w:t>
      </w:r>
      <w:r>
        <w:rPr>
          <w:rFonts w:ascii="宋体" w:hAnsi="宋体" w:eastAsia="宋体"/>
          <w:color w:val="000000" w:themeColor="text1"/>
          <w:kern w:val="2"/>
          <w:sz w:val="21"/>
          <w:szCs w:val="21"/>
          <w14:textFill>
            <w14:solidFill>
              <w14:schemeClr w14:val="tx1"/>
            </w14:solidFill>
          </w14:textFill>
        </w:rPr>
        <w:t>学生</w:t>
      </w:r>
      <w:r>
        <w:rPr>
          <w:rFonts w:hint="eastAsia" w:ascii="宋体" w:hAnsi="宋体" w:eastAsia="宋体"/>
          <w:color w:val="000000" w:themeColor="text1"/>
          <w:kern w:val="2"/>
          <w:sz w:val="21"/>
          <w:szCs w:val="21"/>
          <w14:textFill>
            <w14:solidFill>
              <w14:schemeClr w14:val="tx1"/>
            </w14:solidFill>
          </w14:textFill>
        </w:rPr>
        <w:t>德育和心理健康教育</w:t>
      </w:r>
      <w:r>
        <w:rPr>
          <w:rFonts w:ascii="宋体" w:hAnsi="宋体" w:eastAsia="宋体"/>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个人发展等教育活动的组织与指导，获得积极体验。</w:t>
      </w:r>
    </w:p>
    <w:p>
      <w:pPr>
        <w:keepNext w:val="0"/>
        <w:keepLines w:val="0"/>
        <w:pageBreakBefore w:val="0"/>
        <w:widowControl/>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bCs/>
          <w:color w:val="000000" w:themeColor="text1"/>
          <w:sz w:val="21"/>
          <w:szCs w:val="21"/>
          <w:lang w:bidi="ar"/>
          <w14:textFill>
            <w14:solidFill>
              <w14:schemeClr w14:val="tx1"/>
            </w14:solidFill>
          </w14:textFill>
        </w:rPr>
      </w:pPr>
      <w:r>
        <w:rPr>
          <w:rFonts w:ascii="宋体" w:hAnsi="宋体" w:eastAsia="宋体"/>
          <w:color w:val="000000" w:themeColor="text1"/>
          <w:kern w:val="2"/>
          <w:sz w:val="21"/>
          <w:szCs w:val="21"/>
          <w14:textFill>
            <w14:solidFill>
              <w14:schemeClr w14:val="tx1"/>
            </w14:solidFill>
          </w14:textFill>
        </w:rPr>
        <w:t>指标点分解：</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lang w:bidi="ar"/>
          <w14:textFill>
            <w14:solidFill>
              <w14:schemeClr w14:val="tx1"/>
            </w14:solidFill>
          </w14:textFill>
        </w:rPr>
      </w:pPr>
      <w:r>
        <w:rPr>
          <w:rFonts w:ascii="宋体" w:hAnsi="宋体" w:eastAsia="宋体" w:cs="宋体"/>
          <w:color w:val="000000" w:themeColor="text1"/>
          <w:kern w:val="2"/>
          <w:sz w:val="21"/>
          <w:szCs w:val="21"/>
          <w:lang w:bidi="ar"/>
          <w14:textFill>
            <w14:solidFill>
              <w14:schemeClr w14:val="tx1"/>
            </w14:solidFill>
          </w14:textFill>
        </w:rPr>
        <w:t>5-</w:t>
      </w:r>
      <w:r>
        <w:rPr>
          <w:rFonts w:hint="eastAsia" w:ascii="宋体" w:hAnsi="宋体" w:eastAsia="宋体" w:cs="宋体"/>
          <w:color w:val="000000" w:themeColor="text1"/>
          <w:kern w:val="2"/>
          <w:sz w:val="21"/>
          <w:szCs w:val="21"/>
          <w:lang w:bidi="ar"/>
          <w14:textFill>
            <w14:solidFill>
              <w14:schemeClr w14:val="tx1"/>
            </w14:solidFill>
          </w14:textFill>
        </w:rPr>
        <w:t>1[德育基础]树立</w:t>
      </w:r>
      <w:r>
        <w:rPr>
          <w:rFonts w:ascii="宋体" w:hAnsi="宋体" w:eastAsia="宋体"/>
          <w:color w:val="000000" w:themeColor="text1"/>
          <w:kern w:val="2"/>
          <w:sz w:val="21"/>
          <w:szCs w:val="21"/>
          <w14:textFill>
            <w14:solidFill>
              <w14:schemeClr w14:val="tx1"/>
            </w14:solidFill>
          </w14:textFill>
        </w:rPr>
        <w:t>育人</w:t>
      </w:r>
      <w:r>
        <w:rPr>
          <w:rFonts w:hint="eastAsia" w:ascii="宋体" w:hAnsi="宋体" w:eastAsia="宋体" w:cs="宋体"/>
          <w:color w:val="000000" w:themeColor="text1"/>
          <w:kern w:val="2"/>
          <w:sz w:val="21"/>
          <w:szCs w:val="21"/>
          <w:lang w:bidi="ar"/>
          <w14:textFill>
            <w14:solidFill>
              <w14:schemeClr w14:val="tx1"/>
            </w14:solidFill>
          </w14:textFill>
        </w:rPr>
        <w:t>为本、德育为先理念，理解德育的重要作用。了解中学生心理发展的特点和心理健康</w:t>
      </w:r>
      <w:r>
        <w:rPr>
          <w:rFonts w:ascii="宋体" w:hAnsi="宋体" w:eastAsia="宋体" w:cs="宋体"/>
          <w:color w:val="000000" w:themeColor="text1"/>
          <w:kern w:val="2"/>
          <w:sz w:val="21"/>
          <w:szCs w:val="21"/>
          <w:lang w:bidi="ar"/>
          <w14:textFill>
            <w14:solidFill>
              <w14:schemeClr w14:val="tx1"/>
            </w14:solidFill>
          </w14:textFill>
        </w:rPr>
        <w:t>水平</w:t>
      </w:r>
      <w:r>
        <w:rPr>
          <w:rFonts w:hint="eastAsia" w:ascii="宋体" w:hAnsi="宋体" w:eastAsia="宋体" w:cs="宋体"/>
          <w:color w:val="000000" w:themeColor="text1"/>
          <w:kern w:val="2"/>
          <w:sz w:val="21"/>
          <w:szCs w:val="21"/>
          <w:lang w:bidi="ar"/>
          <w14:textFill>
            <w14:solidFill>
              <w14:schemeClr w14:val="tx1"/>
            </w14:solidFill>
          </w14:textFill>
        </w:rPr>
        <w:t>，了解中学德育的目标、原理、内容与方法。掌握班集体建设、班级活动组织、学生发展指导、综合素质评价等班级管理的工作规律、基本原则、基本策略和基本方法。</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olor w:val="000000" w:themeColor="text1"/>
          <w:kern w:val="2"/>
          <w:sz w:val="21"/>
          <w:szCs w:val="21"/>
          <w14:textFill>
            <w14:solidFill>
              <w14:schemeClr w14:val="tx1"/>
            </w14:solidFill>
          </w14:textFill>
        </w:rPr>
      </w:pPr>
      <w:r>
        <w:rPr>
          <w:rFonts w:ascii="宋体" w:hAnsi="宋体" w:eastAsia="宋体" w:cs="宋体"/>
          <w:color w:val="000000" w:themeColor="text1"/>
          <w:kern w:val="2"/>
          <w:sz w:val="21"/>
          <w:szCs w:val="21"/>
          <w:lang w:bidi="ar"/>
          <w14:textFill>
            <w14:solidFill>
              <w14:schemeClr w14:val="tx1"/>
            </w14:solidFill>
          </w14:textFill>
        </w:rPr>
        <w:t>5-</w:t>
      </w:r>
      <w:r>
        <w:rPr>
          <w:rFonts w:hint="eastAsia" w:ascii="宋体" w:hAnsi="宋体" w:eastAsia="宋体" w:cs="宋体"/>
          <w:color w:val="000000" w:themeColor="text1"/>
          <w:kern w:val="2"/>
          <w:sz w:val="21"/>
          <w:szCs w:val="21"/>
          <w:lang w:bidi="ar"/>
          <w14:textFill>
            <w14:solidFill>
              <w14:schemeClr w14:val="tx1"/>
            </w14:solidFill>
          </w14:textFill>
        </w:rPr>
        <w:t>2[班级管理]能够</w:t>
      </w:r>
      <w:r>
        <w:rPr>
          <w:rFonts w:hint="eastAsia" w:ascii="宋体" w:hAnsi="宋体" w:eastAsia="宋体" w:cs="宋体"/>
          <w:bCs/>
          <w:color w:val="000000" w:themeColor="text1"/>
          <w:sz w:val="21"/>
          <w:szCs w:val="21"/>
          <w:lang w:bidi="ar"/>
          <w14:textFill>
            <w14:solidFill>
              <w14:schemeClr w14:val="tx1"/>
            </w14:solidFill>
          </w14:textFill>
        </w:rPr>
        <w:t>在教育实践中担任或协助班主任工作，</w:t>
      </w:r>
      <w:r>
        <w:rPr>
          <w:rFonts w:hint="eastAsia" w:ascii="宋体" w:hAnsi="宋体" w:eastAsia="宋体" w:cs="宋体"/>
          <w:color w:val="000000" w:themeColor="text1"/>
          <w:kern w:val="2"/>
          <w:sz w:val="21"/>
          <w:szCs w:val="21"/>
          <w:lang w:bidi="ar"/>
          <w14:textFill>
            <w14:solidFill>
              <w14:schemeClr w14:val="tx1"/>
            </w14:solidFill>
          </w14:textFill>
        </w:rPr>
        <w:t>通过组织班会及各类活动提高班级凝聚力，</w:t>
      </w:r>
      <w:r>
        <w:rPr>
          <w:rFonts w:hint="eastAsia" w:ascii="宋体" w:hAnsi="宋体" w:eastAsia="宋体" w:cs="宋体"/>
          <w:bCs/>
          <w:color w:val="000000" w:themeColor="text1"/>
          <w:sz w:val="21"/>
          <w:szCs w:val="21"/>
          <w:lang w:bidi="ar"/>
          <w14:textFill>
            <w14:solidFill>
              <w14:schemeClr w14:val="tx1"/>
            </w14:solidFill>
          </w14:textFill>
        </w:rPr>
        <w:t>营造良好班级氛围。能够</w:t>
      </w:r>
      <w:r>
        <w:rPr>
          <w:rFonts w:hint="eastAsia" w:ascii="宋体" w:hAnsi="宋体" w:eastAsia="宋体" w:cs="宋体"/>
          <w:color w:val="000000" w:themeColor="text1"/>
          <w:kern w:val="2"/>
          <w:sz w:val="21"/>
          <w:szCs w:val="21"/>
          <w:lang w:bidi="ar"/>
          <w14:textFill>
            <w14:solidFill>
              <w14:schemeClr w14:val="tx1"/>
            </w14:solidFill>
          </w14:textFill>
        </w:rPr>
        <w:t>在班级工作中</w:t>
      </w:r>
      <w:r>
        <w:rPr>
          <w:rFonts w:hint="eastAsia" w:ascii="宋体" w:hAnsi="宋体" w:eastAsia="宋体" w:cs="宋体"/>
          <w:bCs/>
          <w:color w:val="000000" w:themeColor="text1"/>
          <w:sz w:val="21"/>
          <w:szCs w:val="21"/>
          <w:lang w:bidi="ar"/>
          <w14:textFill>
            <w14:solidFill>
              <w14:schemeClr w14:val="tx1"/>
            </w14:solidFill>
          </w14:textFill>
        </w:rPr>
        <w:t>参与</w:t>
      </w:r>
      <w:r>
        <w:rPr>
          <w:rFonts w:ascii="宋体" w:hAnsi="宋体" w:eastAsia="宋体" w:cs="宋体"/>
          <w:bCs/>
          <w:color w:val="000000" w:themeColor="text1"/>
          <w:sz w:val="21"/>
          <w:szCs w:val="21"/>
          <w:lang w:bidi="ar"/>
          <w14:textFill>
            <w14:solidFill>
              <w14:schemeClr w14:val="tx1"/>
            </w14:solidFill>
          </w14:textFill>
        </w:rPr>
        <w:t>学生</w:t>
      </w:r>
      <w:r>
        <w:rPr>
          <w:rFonts w:hint="eastAsia" w:ascii="宋体" w:hAnsi="宋体" w:eastAsia="宋体" w:cs="宋体"/>
          <w:bCs/>
          <w:color w:val="000000" w:themeColor="text1"/>
          <w:sz w:val="21"/>
          <w:szCs w:val="21"/>
          <w:lang w:bidi="ar"/>
          <w14:textFill>
            <w14:solidFill>
              <w14:schemeClr w14:val="tx1"/>
            </w14:solidFill>
          </w14:textFill>
        </w:rPr>
        <w:t>德育和心理健康等教育活动</w:t>
      </w:r>
      <w:r>
        <w:rPr>
          <w:rFonts w:hint="eastAsia" w:ascii="宋体" w:hAnsi="宋体" w:eastAsia="宋体" w:cs="宋体"/>
          <w:color w:val="000000" w:themeColor="text1"/>
          <w:kern w:val="2"/>
          <w:sz w:val="21"/>
          <w:szCs w:val="21"/>
          <w:lang w:bidi="ar"/>
          <w14:textFill>
            <w14:solidFill>
              <w14:schemeClr w14:val="tx1"/>
            </w14:solidFill>
          </w14:textFill>
        </w:rPr>
        <w:t>的组织与指导</w:t>
      </w:r>
      <w:r>
        <w:rPr>
          <w:rFonts w:hint="eastAsia" w:ascii="宋体" w:hAnsi="宋体" w:eastAsia="宋体" w:cs="宋体"/>
          <w:bCs/>
          <w:color w:val="000000" w:themeColor="text1"/>
          <w:sz w:val="21"/>
          <w:szCs w:val="21"/>
          <w:lang w:bidi="ar"/>
          <w14:textFill>
            <w14:solidFill>
              <w14:schemeClr w14:val="tx1"/>
            </w14:solidFill>
          </w14:textFill>
        </w:rPr>
        <w:t>，对学生</w:t>
      </w:r>
      <w:r>
        <w:rPr>
          <w:rFonts w:hint="eastAsia" w:ascii="宋体" w:hAnsi="宋体" w:eastAsia="宋体" w:cs="宋体"/>
          <w:color w:val="000000" w:themeColor="text1"/>
          <w:kern w:val="2"/>
          <w:sz w:val="21"/>
          <w:szCs w:val="21"/>
          <w:lang w:bidi="ar"/>
          <w14:textFill>
            <w14:solidFill>
              <w14:schemeClr w14:val="tx1"/>
            </w14:solidFill>
          </w14:textFill>
        </w:rPr>
        <w:t>个人发展、综合素质评价等方面</w:t>
      </w:r>
      <w:r>
        <w:rPr>
          <w:rFonts w:hint="eastAsia" w:ascii="宋体" w:hAnsi="宋体" w:eastAsia="宋体" w:cs="宋体"/>
          <w:bCs/>
          <w:color w:val="000000" w:themeColor="text1"/>
          <w:sz w:val="21"/>
          <w:szCs w:val="21"/>
          <w:lang w:bidi="ar"/>
          <w14:textFill>
            <w14:solidFill>
              <w14:schemeClr w14:val="tx1"/>
            </w14:solidFill>
          </w14:textFill>
        </w:rPr>
        <w:t>进行指导，获得积极体验。</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2" w:firstLineChars="200"/>
        <w:textAlignment w:val="auto"/>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b/>
          <w:bCs/>
          <w:color w:val="000000" w:themeColor="text1"/>
          <w:kern w:val="2"/>
          <w:sz w:val="21"/>
          <w:szCs w:val="21"/>
          <w14:textFill>
            <w14:solidFill>
              <w14:schemeClr w14:val="tx1"/>
            </w14:solidFill>
          </w14:textFill>
        </w:rPr>
        <w:t>毕业要求6[综合育人]：</w:t>
      </w:r>
      <w:r>
        <w:rPr>
          <w:rFonts w:hint="eastAsia" w:ascii="宋体" w:hAnsi="宋体" w:eastAsia="宋体"/>
          <w:color w:val="000000" w:themeColor="text1"/>
          <w:kern w:val="2"/>
          <w:sz w:val="21"/>
          <w:szCs w:val="21"/>
          <w14:textFill>
            <w14:solidFill>
              <w14:schemeClr w14:val="tx1"/>
            </w14:solidFill>
          </w14:textFill>
        </w:rPr>
        <w:t>了解中学生身心发展的一般规律和养成教育规律。理解数学学科育人价值，能够有机结合数学学科教学进行育人活动。了解学校文化和教育活动的综合育人内涵和组织实施方法，参与组织主题教育和社团活动，对学生进行教育和引导，</w:t>
      </w:r>
      <w:r>
        <w:rPr>
          <w:rFonts w:ascii="宋体" w:hAnsi="宋体" w:eastAsia="宋体"/>
          <w:color w:val="000000" w:themeColor="text1"/>
          <w:kern w:val="2"/>
          <w:sz w:val="21"/>
          <w:szCs w:val="21"/>
          <w14:textFill>
            <w14:solidFill>
              <w14:schemeClr w14:val="tx1"/>
            </w14:solidFill>
          </w14:textFill>
        </w:rPr>
        <w:t>促进</w:t>
      </w:r>
      <w:r>
        <w:rPr>
          <w:rFonts w:hint="eastAsia" w:ascii="宋体" w:hAnsi="宋体" w:eastAsia="宋体"/>
          <w:color w:val="000000" w:themeColor="text1"/>
          <w:kern w:val="2"/>
          <w:sz w:val="21"/>
          <w:szCs w:val="21"/>
          <w14:textFill>
            <w14:solidFill>
              <w14:schemeClr w14:val="tx1"/>
            </w14:solidFill>
          </w14:textFill>
        </w:rPr>
        <w:t>学生健康发展。</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指标点分解：</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olor w:val="000000" w:themeColor="text1"/>
          <w:kern w:val="2"/>
          <w:sz w:val="21"/>
          <w:szCs w:val="21"/>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6-1[育人基础]掌握教育学、心理学、健康教育类课程的基本知识与基本</w:t>
      </w:r>
      <w:r>
        <w:rPr>
          <w:rFonts w:ascii="宋体" w:hAnsi="宋体" w:eastAsia="宋体"/>
          <w:color w:val="000000" w:themeColor="text1"/>
          <w:kern w:val="2"/>
          <w:sz w:val="21"/>
          <w:szCs w:val="21"/>
          <w14:textFill>
            <w14:solidFill>
              <w14:schemeClr w14:val="tx1"/>
            </w14:solidFill>
          </w14:textFill>
        </w:rPr>
        <w:t>原理</w:t>
      </w:r>
      <w:r>
        <w:rPr>
          <w:rFonts w:hint="eastAsia" w:ascii="宋体" w:hAnsi="宋体" w:eastAsia="宋体"/>
          <w:color w:val="000000" w:themeColor="text1"/>
          <w:kern w:val="2"/>
          <w:sz w:val="21"/>
          <w:szCs w:val="21"/>
          <w14:textFill>
            <w14:solidFill>
              <w14:schemeClr w14:val="tx1"/>
            </w14:solidFill>
          </w14:textFill>
        </w:rPr>
        <w:t>，了解中学生身心发展的一般规律和养成教育规律，了解校园文化、教育活动的综合育人内涵和组织实施方法，理解数学学科育人价值</w:t>
      </w:r>
      <w:r>
        <w:rPr>
          <w:rFonts w:hint="eastAsia" w:ascii="宋体" w:hAnsi="宋体" w:eastAsia="宋体" w:cs="宋体"/>
          <w:color w:val="000000" w:themeColor="text1"/>
          <w:kern w:val="2"/>
          <w:sz w:val="21"/>
          <w:szCs w:val="21"/>
          <w:lang w:bidi="ar"/>
          <w14:textFill>
            <w14:solidFill>
              <w14:schemeClr w14:val="tx1"/>
            </w14:solidFill>
          </w14:textFill>
        </w:rPr>
        <w:t>，在教育实践中具有良好的心理素质和身体素质</w:t>
      </w:r>
      <w:r>
        <w:rPr>
          <w:rFonts w:hint="eastAsia" w:ascii="宋体" w:hAnsi="宋体" w:eastAsia="宋体"/>
          <w:color w:val="000000" w:themeColor="text1"/>
          <w:kern w:val="2"/>
          <w:sz w:val="21"/>
          <w:szCs w:val="21"/>
          <w14:textFill>
            <w14:solidFill>
              <w14:schemeClr w14:val="tx1"/>
            </w14:solidFill>
          </w14:textFill>
        </w:rPr>
        <w:t>。</w:t>
      </w:r>
    </w:p>
    <w:p>
      <w:pPr>
        <w:keepNext w:val="0"/>
        <w:keepLines w:val="0"/>
        <w:pageBreakBefore w:val="0"/>
        <w:kinsoku/>
        <w:wordWrap/>
        <w:overflowPunct/>
        <w:topLinePunct w:val="0"/>
        <w:autoSpaceDE w:val="0"/>
        <w:bidi w:val="0"/>
        <w:adjustRightInd w:val="0"/>
        <w:snapToGrid w:val="0"/>
        <w:spacing w:beforeAutospacing="0" w:afterAutospacing="0" w:line="360" w:lineRule="auto"/>
        <w:ind w:firstLine="420" w:firstLineChars="200"/>
        <w:textAlignment w:val="auto"/>
        <w:rPr>
          <w:rFonts w:ascii="宋体" w:hAnsi="宋体" w:eastAsia="宋体" w:cs="宋体"/>
          <w:color w:val="000000" w:themeColor="text1"/>
          <w:kern w:val="2"/>
          <w:sz w:val="21"/>
          <w:szCs w:val="21"/>
          <w:lang w:bidi="ar"/>
          <w14:textFill>
            <w14:solidFill>
              <w14:schemeClr w14:val="tx1"/>
            </w14:solidFill>
          </w14:textFill>
        </w:rPr>
      </w:pPr>
      <w:r>
        <w:rPr>
          <w:rFonts w:hint="eastAsia" w:ascii="宋体" w:hAnsi="宋体" w:eastAsia="宋体"/>
          <w:color w:val="000000" w:themeColor="text1"/>
          <w:kern w:val="2"/>
          <w:sz w:val="21"/>
          <w:szCs w:val="21"/>
          <w14:textFill>
            <w14:solidFill>
              <w14:schemeClr w14:val="tx1"/>
            </w14:solidFill>
          </w14:textFill>
        </w:rPr>
        <w:t>6-2[综合</w:t>
      </w:r>
      <w:r>
        <w:rPr>
          <w:rFonts w:ascii="宋体" w:hAnsi="宋体" w:eastAsia="宋体"/>
          <w:color w:val="000000" w:themeColor="text1"/>
          <w:kern w:val="2"/>
          <w:sz w:val="21"/>
          <w:szCs w:val="21"/>
          <w14:textFill>
            <w14:solidFill>
              <w14:schemeClr w14:val="tx1"/>
            </w14:solidFill>
          </w14:textFill>
        </w:rPr>
        <w:t>实践</w:t>
      </w:r>
      <w:r>
        <w:rPr>
          <w:rFonts w:hint="eastAsia" w:ascii="宋体" w:hAnsi="宋体" w:eastAsia="宋体"/>
          <w:color w:val="000000" w:themeColor="text1"/>
          <w:kern w:val="2"/>
          <w:sz w:val="21"/>
          <w:szCs w:val="21"/>
          <w14:textFill>
            <w14:solidFill>
              <w14:schemeClr w14:val="tx1"/>
            </w14:solidFill>
          </w14:textFill>
        </w:rPr>
        <w:t>] 能够在教育实践中积极参与组织主题教育、社团活动，能够有机结合数学教学对学生进行情感、态度和价值观教育等育人活动，对学生进行教育</w:t>
      </w:r>
      <w:r>
        <w:rPr>
          <w:rFonts w:ascii="宋体" w:hAnsi="宋体" w:eastAsia="宋体"/>
          <w:color w:val="000000" w:themeColor="text1"/>
          <w:kern w:val="2"/>
          <w:sz w:val="21"/>
          <w:szCs w:val="21"/>
          <w14:textFill>
            <w14:solidFill>
              <w14:schemeClr w14:val="tx1"/>
            </w14:solidFill>
          </w14:textFill>
        </w:rPr>
        <w:t>引导</w:t>
      </w:r>
      <w:r>
        <w:rPr>
          <w:rFonts w:hint="eastAsia" w:ascii="宋体" w:hAnsi="宋体" w:eastAsia="宋体"/>
          <w:color w:val="000000" w:themeColor="text1"/>
          <w:kern w:val="2"/>
          <w:sz w:val="21"/>
          <w:szCs w:val="21"/>
          <w14:textFill>
            <w14:solidFill>
              <w14:schemeClr w14:val="tx1"/>
            </w14:solidFill>
          </w14:textFill>
        </w:rPr>
        <w:t>，</w:t>
      </w:r>
      <w:r>
        <w:rPr>
          <w:rFonts w:ascii="宋体" w:hAnsi="宋体" w:eastAsia="宋体"/>
          <w:color w:val="000000" w:themeColor="text1"/>
          <w:kern w:val="2"/>
          <w:sz w:val="21"/>
          <w:szCs w:val="21"/>
          <w14:textFill>
            <w14:solidFill>
              <w14:schemeClr w14:val="tx1"/>
            </w14:solidFill>
          </w14:textFill>
        </w:rPr>
        <w:t>促进</w:t>
      </w:r>
      <w:r>
        <w:rPr>
          <w:rFonts w:hint="eastAsia" w:ascii="宋体" w:hAnsi="宋体" w:eastAsia="宋体"/>
          <w:color w:val="000000" w:themeColor="text1"/>
          <w:kern w:val="2"/>
          <w:sz w:val="21"/>
          <w:szCs w:val="21"/>
          <w14:textFill>
            <w14:solidFill>
              <w14:schemeClr w14:val="tx1"/>
            </w14:solidFill>
          </w14:textFill>
        </w:rPr>
        <w:t>学生健康发展。</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firstLine="422" w:firstLineChars="200"/>
        <w:textAlignment w:val="auto"/>
        <w:rPr>
          <w:rFonts w:ascii="宋体" w:hAnsi="宋体" w:eastAsia="宋体"/>
          <w:color w:val="000000" w:themeColor="text1"/>
          <w:kern w:val="2"/>
          <w:sz w:val="21"/>
          <w:szCs w:val="21"/>
          <w14:textFill>
            <w14:solidFill>
              <w14:schemeClr w14:val="tx1"/>
            </w14:solidFill>
          </w14:textFill>
        </w:rPr>
      </w:pPr>
      <w:r>
        <w:rPr>
          <w:rFonts w:ascii="宋体" w:hAnsi="宋体" w:eastAsia="宋体"/>
          <w:b/>
          <w:bCs/>
          <w:color w:val="000000" w:themeColor="text1"/>
          <w:kern w:val="2"/>
          <w:sz w:val="21"/>
          <w:szCs w:val="21"/>
          <w14:textFill>
            <w14:solidFill>
              <w14:schemeClr w14:val="tx1"/>
            </w14:solidFill>
          </w14:textFill>
        </w:rPr>
        <w:t>毕业要求7</w:t>
      </w:r>
      <w:r>
        <w:rPr>
          <w:rFonts w:hint="eastAsia" w:ascii="宋体" w:hAnsi="宋体" w:eastAsia="宋体"/>
          <w:b/>
          <w:bCs/>
          <w:color w:val="000000" w:themeColor="text1"/>
          <w:kern w:val="2"/>
          <w:sz w:val="21"/>
          <w:szCs w:val="21"/>
          <w14:textFill>
            <w14:solidFill>
              <w14:schemeClr w14:val="tx1"/>
            </w14:solidFill>
          </w14:textFill>
        </w:rPr>
        <w:t>[学会反思]</w:t>
      </w:r>
      <w:r>
        <w:rPr>
          <w:rFonts w:ascii="宋体" w:hAnsi="宋体" w:eastAsia="宋体"/>
          <w:b/>
          <w:bCs/>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具有终身学习与专业发展意识，能够适应时代和教育发展需求，能够正确认识自主探索与学习的必要性，养成自主学习和终身学习的习惯；具有自制能力，能够</w:t>
      </w:r>
      <w:r>
        <w:rPr>
          <w:rFonts w:ascii="宋体" w:hAnsi="宋体" w:eastAsia="宋体"/>
          <w:color w:val="000000" w:themeColor="text1"/>
          <w:kern w:val="2"/>
          <w:sz w:val="21"/>
          <w:szCs w:val="21"/>
          <w14:textFill>
            <w14:solidFill>
              <w14:schemeClr w14:val="tx1"/>
            </w14:solidFill>
          </w14:textFill>
        </w:rPr>
        <w:t>理性认识、</w:t>
      </w:r>
      <w:r>
        <w:rPr>
          <w:rFonts w:hint="eastAsia" w:ascii="宋体" w:hAnsi="宋体" w:eastAsia="宋体"/>
          <w:color w:val="000000" w:themeColor="text1"/>
          <w:kern w:val="2"/>
          <w:sz w:val="21"/>
          <w:szCs w:val="21"/>
          <w14:textFill>
            <w14:solidFill>
              <w14:schemeClr w14:val="tx1"/>
            </w14:solidFill>
          </w14:textFill>
        </w:rPr>
        <w:t>分析自我，结合自身实际和职业发展，</w:t>
      </w:r>
      <w:r>
        <w:rPr>
          <w:rFonts w:ascii="宋体" w:hAnsi="宋体" w:eastAsia="宋体"/>
          <w:color w:val="000000" w:themeColor="text1"/>
          <w:kern w:val="2"/>
          <w:sz w:val="21"/>
          <w:szCs w:val="21"/>
          <w14:textFill>
            <w14:solidFill>
              <w14:schemeClr w14:val="tx1"/>
            </w14:solidFill>
          </w14:textFill>
        </w:rPr>
        <w:t>合理进行专业学习和职业生涯规划</w:t>
      </w:r>
      <w:r>
        <w:rPr>
          <w:rFonts w:hint="eastAsia" w:ascii="宋体" w:hAnsi="宋体" w:eastAsia="宋体"/>
          <w:color w:val="000000" w:themeColor="text1"/>
          <w:kern w:val="2"/>
          <w:sz w:val="21"/>
          <w:szCs w:val="21"/>
          <w14:textFill>
            <w14:solidFill>
              <w14:schemeClr w14:val="tx1"/>
            </w14:solidFill>
          </w14:textFill>
        </w:rPr>
        <w:t>。了解国内外中学教育改革发展趋势和前沿动态，具有一定创新意识，养成从不同角度观测问题的习惯，初步掌握观测、提出、记录、分析、解决</w:t>
      </w:r>
      <w:r>
        <w:rPr>
          <w:rFonts w:ascii="宋体" w:hAnsi="宋体" w:eastAsia="宋体"/>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反思方法和技能</w:t>
      </w:r>
      <w:r>
        <w:rPr>
          <w:rFonts w:ascii="宋体" w:hAnsi="宋体" w:eastAsia="宋体"/>
          <w:color w:val="000000" w:themeColor="text1"/>
          <w:kern w:val="2"/>
          <w:sz w:val="21"/>
          <w:szCs w:val="21"/>
          <w14:textFill>
            <w14:solidFill>
              <w14:schemeClr w14:val="tx1"/>
            </w14:solidFill>
          </w14:textFill>
        </w:rPr>
        <w:t>。</w:t>
      </w:r>
      <w:r>
        <w:rPr>
          <w:rFonts w:hint="eastAsia" w:ascii="宋体" w:hAnsi="宋体" w:eastAsia="宋体"/>
          <w:color w:val="000000" w:themeColor="text1"/>
          <w:kern w:val="2"/>
          <w:sz w:val="21"/>
          <w:szCs w:val="21"/>
          <w14:textFill>
            <w14:solidFill>
              <w14:schemeClr w14:val="tx1"/>
            </w14:solidFill>
          </w14:textFill>
        </w:rPr>
        <w:t>能够在实践中运用批判性思维方法，</w:t>
      </w:r>
      <w:r>
        <w:rPr>
          <w:rFonts w:ascii="宋体" w:hAnsi="宋体" w:eastAsia="宋体"/>
          <w:color w:val="000000" w:themeColor="text1"/>
          <w:kern w:val="2"/>
          <w:sz w:val="21"/>
          <w:szCs w:val="21"/>
          <w14:textFill>
            <w14:solidFill>
              <w14:schemeClr w14:val="tx1"/>
            </w14:solidFill>
          </w14:textFill>
        </w:rPr>
        <w:t>学会</w:t>
      </w:r>
      <w:r>
        <w:rPr>
          <w:rFonts w:hint="eastAsia" w:ascii="宋体" w:hAnsi="宋体" w:eastAsia="宋体"/>
          <w:color w:val="000000" w:themeColor="text1"/>
          <w:kern w:val="2"/>
          <w:sz w:val="21"/>
          <w:szCs w:val="21"/>
          <w14:textFill>
            <w14:solidFill>
              <w14:schemeClr w14:val="tx1"/>
            </w14:solidFill>
          </w14:textFill>
        </w:rPr>
        <w:t>分析和解决教育教学问题。</w:t>
      </w:r>
    </w:p>
    <w:p>
      <w:pPr>
        <w:keepNext w:val="0"/>
        <w:keepLines w:val="0"/>
        <w:pageBreakBefore w:val="0"/>
        <w:kinsoku/>
        <w:wordWrap/>
        <w:overflowPunct/>
        <w:topLinePunct w:val="0"/>
        <w:autoSpaceDE w:val="0"/>
        <w:autoSpaceDN w:val="0"/>
        <w:bidi w:val="0"/>
        <w:adjustRightInd w:val="0"/>
        <w:snapToGrid w:val="0"/>
        <w:spacing w:beforeAutospacing="0" w:afterAutospacing="0" w:line="360" w:lineRule="auto"/>
        <w:ind w:firstLine="420" w:firstLineChars="200"/>
        <w:textAlignment w:val="auto"/>
        <w:rPr>
          <w:rFonts w:ascii="宋体" w:hAnsi="宋体" w:eastAsia="宋体" w:cs="宋体"/>
          <w:bCs/>
          <w:color w:val="000000" w:themeColor="text1"/>
          <w:sz w:val="21"/>
          <w:szCs w:val="21"/>
          <w:lang w:bidi="ar"/>
          <w14:textFill>
            <w14:solidFill>
              <w14:schemeClr w14:val="tx1"/>
            </w14:solidFill>
          </w14:textFill>
        </w:rPr>
      </w:pPr>
      <w:r>
        <w:rPr>
          <w:rFonts w:ascii="宋体" w:hAnsi="宋体" w:eastAsia="宋体" w:cs="宋体"/>
          <w:bCs/>
          <w:color w:val="000000" w:themeColor="text1"/>
          <w:sz w:val="21"/>
          <w:szCs w:val="21"/>
          <w:lang w:bidi="ar"/>
          <w14:textFill>
            <w14:solidFill>
              <w14:schemeClr w14:val="tx1"/>
            </w14:solidFill>
          </w14:textFill>
        </w:rPr>
        <w:t>指标点分解：</w:t>
      </w:r>
    </w:p>
    <w:p>
      <w:pPr>
        <w:keepNext w:val="0"/>
        <w:keepLines w:val="0"/>
        <w:pageBreakBefore w:val="0"/>
        <w:kinsoku/>
        <w:wordWrap/>
        <w:overflowPunct/>
        <w:topLinePunct w:val="0"/>
        <w:bidi w:val="0"/>
        <w:adjustRightInd w:val="0"/>
        <w:snapToGrid w:val="0"/>
        <w:spacing w:beforeAutospacing="0" w:afterAutospacing="0" w:line="360" w:lineRule="auto"/>
        <w:ind w:firstLine="420" w:firstLineChars="200"/>
        <w:textAlignment w:val="auto"/>
        <w:rPr>
          <w:rFonts w:ascii="宋体" w:hAnsi="宋体" w:eastAsia="宋体" w:cs="宋体"/>
          <w:bCs/>
          <w:color w:val="000000" w:themeColor="text1"/>
          <w:sz w:val="21"/>
          <w:szCs w:val="21"/>
          <w:lang w:bidi="ar"/>
          <w14:textFill>
            <w14:solidFill>
              <w14:schemeClr w14:val="tx1"/>
            </w14:solidFill>
          </w14:textFill>
        </w:rPr>
      </w:pPr>
      <w:r>
        <w:rPr>
          <w:rFonts w:ascii="宋体" w:hAnsi="宋体" w:eastAsia="宋体" w:cs="宋体"/>
          <w:bCs/>
          <w:color w:val="000000" w:themeColor="text1"/>
          <w:sz w:val="21"/>
          <w:szCs w:val="21"/>
          <w:lang w:bidi="ar"/>
          <w14:textFill>
            <w14:solidFill>
              <w14:schemeClr w14:val="tx1"/>
            </w14:solidFill>
          </w14:textFill>
        </w:rPr>
        <w:t>7-</w:t>
      </w:r>
      <w:r>
        <w:rPr>
          <w:rFonts w:hint="eastAsia" w:ascii="宋体" w:hAnsi="宋体" w:eastAsia="宋体" w:cs="宋体"/>
          <w:bCs/>
          <w:color w:val="000000" w:themeColor="text1"/>
          <w:sz w:val="21"/>
          <w:szCs w:val="21"/>
          <w:lang w:bidi="ar"/>
          <w14:textFill>
            <w14:solidFill>
              <w14:schemeClr w14:val="tx1"/>
            </w14:solidFill>
          </w14:textFill>
        </w:rPr>
        <w:t>1[终身学习]能够适应时代和教育发展需求，正确认识自主探索与学习的必要性，</w:t>
      </w:r>
      <w:r>
        <w:rPr>
          <w:rFonts w:ascii="宋体" w:hAnsi="宋体" w:eastAsia="宋体" w:cs="宋体"/>
          <w:bCs/>
          <w:color w:val="000000" w:themeColor="text1"/>
          <w:sz w:val="21"/>
          <w:szCs w:val="21"/>
          <w:lang w:bidi="ar"/>
          <w14:textFill>
            <w14:solidFill>
              <w14:schemeClr w14:val="tx1"/>
            </w14:solidFill>
          </w14:textFill>
        </w:rPr>
        <w:t>能够</w:t>
      </w:r>
      <w:r>
        <w:rPr>
          <w:rFonts w:hint="eastAsia" w:ascii="宋体" w:hAnsi="宋体" w:eastAsia="宋体" w:cs="宋体"/>
          <w:bCs/>
          <w:color w:val="000000" w:themeColor="text1"/>
          <w:sz w:val="21"/>
          <w:szCs w:val="21"/>
          <w:lang w:bidi="ar"/>
          <w14:textFill>
            <w14:solidFill>
              <w14:schemeClr w14:val="tx1"/>
            </w14:solidFill>
          </w14:textFill>
        </w:rPr>
        <w:t>主动学习新知识、掌握新技能，树立终身学习的理念，养成自主学习和终身学习的习惯。具有一定的自制能力，能够</w:t>
      </w:r>
      <w:r>
        <w:rPr>
          <w:rFonts w:ascii="宋体" w:hAnsi="宋体" w:eastAsia="宋体" w:cs="宋体"/>
          <w:bCs/>
          <w:color w:val="000000" w:themeColor="text1"/>
          <w:sz w:val="21"/>
          <w:szCs w:val="21"/>
          <w:lang w:bidi="ar"/>
          <w14:textFill>
            <w14:solidFill>
              <w14:schemeClr w14:val="tx1"/>
            </w14:solidFill>
          </w14:textFill>
        </w:rPr>
        <w:t>理性认识、</w:t>
      </w:r>
      <w:r>
        <w:rPr>
          <w:rFonts w:hint="eastAsia" w:ascii="宋体" w:hAnsi="宋体" w:eastAsia="宋体" w:cs="宋体"/>
          <w:bCs/>
          <w:color w:val="000000" w:themeColor="text1"/>
          <w:sz w:val="21"/>
          <w:szCs w:val="21"/>
          <w:lang w:bidi="ar"/>
          <w14:textFill>
            <w14:solidFill>
              <w14:schemeClr w14:val="tx1"/>
            </w14:solidFill>
          </w14:textFill>
        </w:rPr>
        <w:t>分析自我，结合自身实际和职业发展进行专业学习和职业生涯发展合理规划。掌握一门外语，了解国内外基础教育改革现状和发展趋势动态，提升自身综合素质，形成专业发展意识。</w:t>
      </w:r>
    </w:p>
    <w:p>
      <w:pPr>
        <w:keepNext w:val="0"/>
        <w:keepLines w:val="0"/>
        <w:pageBreakBefore w:val="0"/>
        <w:kinsoku/>
        <w:wordWrap/>
        <w:overflowPunct/>
        <w:topLinePunct w:val="0"/>
        <w:bidi w:val="0"/>
        <w:adjustRightInd w:val="0"/>
        <w:snapToGrid w:val="0"/>
        <w:spacing w:beforeAutospacing="0" w:afterAutospacing="0" w:line="360" w:lineRule="auto"/>
        <w:ind w:firstLine="420" w:firstLineChars="200"/>
        <w:textAlignment w:val="auto"/>
        <w:rPr>
          <w:rFonts w:ascii="宋体" w:hAnsi="宋体" w:eastAsia="宋体"/>
          <w:color w:val="000000" w:themeColor="text1"/>
          <w:kern w:val="2"/>
          <w:sz w:val="21"/>
          <w:szCs w:val="21"/>
          <w14:textFill>
            <w14:solidFill>
              <w14:schemeClr w14:val="tx1"/>
            </w14:solidFill>
          </w14:textFill>
        </w:rPr>
      </w:pPr>
      <w:r>
        <w:rPr>
          <w:rFonts w:ascii="宋体" w:hAnsi="宋体" w:eastAsia="宋体" w:cs="宋体"/>
          <w:bCs/>
          <w:color w:val="000000" w:themeColor="text1"/>
          <w:sz w:val="21"/>
          <w:szCs w:val="21"/>
          <w:lang w:bidi="ar"/>
          <w14:textFill>
            <w14:solidFill>
              <w14:schemeClr w14:val="tx1"/>
            </w14:solidFill>
          </w14:textFill>
        </w:rPr>
        <w:t>7-</w:t>
      </w:r>
      <w:r>
        <w:rPr>
          <w:rFonts w:hint="eastAsia" w:ascii="宋体" w:hAnsi="宋体" w:eastAsia="宋体" w:cs="宋体"/>
          <w:bCs/>
          <w:color w:val="000000" w:themeColor="text1"/>
          <w:sz w:val="21"/>
          <w:szCs w:val="21"/>
          <w:lang w:bidi="ar"/>
          <w14:textFill>
            <w14:solidFill>
              <w14:schemeClr w14:val="tx1"/>
            </w14:solidFill>
          </w14:textFill>
        </w:rPr>
        <w:t>2[</w:t>
      </w:r>
      <w:r>
        <w:rPr>
          <w:rFonts w:ascii="宋体" w:hAnsi="宋体" w:eastAsia="宋体" w:cs="宋体"/>
          <w:bCs/>
          <w:color w:val="000000" w:themeColor="text1"/>
          <w:sz w:val="21"/>
          <w:szCs w:val="21"/>
          <w:lang w:bidi="ar"/>
          <w14:textFill>
            <w14:solidFill>
              <w14:schemeClr w14:val="tx1"/>
            </w14:solidFill>
          </w14:textFill>
        </w:rPr>
        <w:t>反思能力</w:t>
      </w:r>
      <w:r>
        <w:rPr>
          <w:rFonts w:hint="eastAsia" w:ascii="宋体" w:hAnsi="宋体" w:eastAsia="宋体" w:cs="宋体"/>
          <w:bCs/>
          <w:color w:val="000000" w:themeColor="text1"/>
          <w:sz w:val="21"/>
          <w:szCs w:val="21"/>
          <w:lang w:bidi="ar"/>
          <w14:textFill>
            <w14:solidFill>
              <w14:schemeClr w14:val="tx1"/>
            </w14:solidFill>
          </w14:textFill>
        </w:rPr>
        <w:t>]能够在教学实践中初步掌握观测、提出、记录、分析、解决</w:t>
      </w:r>
      <w:r>
        <w:rPr>
          <w:rFonts w:ascii="宋体" w:hAnsi="宋体" w:eastAsia="宋体" w:cs="宋体"/>
          <w:bCs/>
          <w:color w:val="000000" w:themeColor="text1"/>
          <w:sz w:val="21"/>
          <w:szCs w:val="21"/>
          <w:lang w:bidi="ar"/>
          <w14:textFill>
            <w14:solidFill>
              <w14:schemeClr w14:val="tx1"/>
            </w14:solidFill>
          </w14:textFill>
        </w:rPr>
        <w:t>、</w:t>
      </w:r>
      <w:r>
        <w:rPr>
          <w:rFonts w:hint="eastAsia" w:ascii="宋体" w:hAnsi="宋体" w:eastAsia="宋体" w:cs="宋体"/>
          <w:bCs/>
          <w:color w:val="000000" w:themeColor="text1"/>
          <w:sz w:val="21"/>
          <w:szCs w:val="21"/>
          <w:lang w:bidi="ar"/>
          <w14:textFill>
            <w14:solidFill>
              <w14:schemeClr w14:val="tx1"/>
            </w14:solidFill>
          </w14:textFill>
        </w:rPr>
        <w:t>反思方法和技能。具有一定创新意识，能够运用批判性思维方法，养成从不同角度观测问题的习惯，</w:t>
      </w:r>
      <w:r>
        <w:rPr>
          <w:rFonts w:ascii="宋体" w:hAnsi="宋体" w:eastAsia="宋体" w:cs="宋体"/>
          <w:bCs/>
          <w:color w:val="000000" w:themeColor="text1"/>
          <w:sz w:val="21"/>
          <w:szCs w:val="21"/>
          <w:lang w:bidi="ar"/>
          <w14:textFill>
            <w14:solidFill>
              <w14:schemeClr w14:val="tx1"/>
            </w14:solidFill>
          </w14:textFill>
        </w:rPr>
        <w:t>学会</w:t>
      </w:r>
      <w:r>
        <w:rPr>
          <w:rFonts w:hint="eastAsia" w:ascii="宋体" w:hAnsi="宋体" w:eastAsia="宋体" w:cs="宋体"/>
          <w:bCs/>
          <w:color w:val="000000" w:themeColor="text1"/>
          <w:sz w:val="21"/>
          <w:szCs w:val="21"/>
          <w:lang w:bidi="ar"/>
          <w14:textFill>
            <w14:solidFill>
              <w14:schemeClr w14:val="tx1"/>
            </w14:solidFill>
          </w14:textFill>
        </w:rPr>
        <w:t>发现、分析</w:t>
      </w:r>
      <w:r>
        <w:rPr>
          <w:rFonts w:ascii="宋体" w:hAnsi="宋体" w:eastAsia="宋体" w:cs="宋体"/>
          <w:bCs/>
          <w:color w:val="000000" w:themeColor="text1"/>
          <w:sz w:val="21"/>
          <w:szCs w:val="21"/>
          <w:lang w:bidi="ar"/>
          <w14:textFill>
            <w14:solidFill>
              <w14:schemeClr w14:val="tx1"/>
            </w14:solidFill>
          </w14:textFill>
        </w:rPr>
        <w:t>、反思</w:t>
      </w:r>
      <w:r>
        <w:rPr>
          <w:rFonts w:hint="eastAsia" w:ascii="宋体" w:hAnsi="宋体" w:eastAsia="宋体" w:cs="宋体"/>
          <w:bCs/>
          <w:color w:val="000000" w:themeColor="text1"/>
          <w:sz w:val="21"/>
          <w:szCs w:val="21"/>
          <w:lang w:bidi="ar"/>
          <w14:textFill>
            <w14:solidFill>
              <w14:schemeClr w14:val="tx1"/>
            </w14:solidFill>
          </w14:textFill>
        </w:rPr>
        <w:t>和解决数学教育教学问题，具有积极的反思实践体验。</w:t>
      </w:r>
    </w:p>
    <w:p>
      <w:pPr>
        <w:pStyle w:val="15"/>
        <w:keepNext w:val="0"/>
        <w:keepLines w:val="0"/>
        <w:pageBreakBefore w:val="0"/>
        <w:kinsoku/>
        <w:wordWrap/>
        <w:overflowPunct/>
        <w:topLinePunct w:val="0"/>
        <w:bidi w:val="0"/>
        <w:adjustRightInd w:val="0"/>
        <w:snapToGrid w:val="0"/>
        <w:spacing w:beforeAutospacing="0" w:afterAutospacing="0" w:line="360" w:lineRule="auto"/>
        <w:ind w:firstLine="422"/>
        <w:textAlignment w:val="auto"/>
        <w:rPr>
          <w:rFonts w:ascii="宋体" w:hAnsi="宋体"/>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毕业要求8</w:t>
      </w:r>
      <w:r>
        <w:rPr>
          <w:rFonts w:hint="eastAsia" w:ascii="宋体" w:hAnsi="宋体"/>
          <w:b/>
          <w:bCs/>
          <w:color w:val="000000" w:themeColor="text1"/>
          <w:szCs w:val="21"/>
          <w14:textFill>
            <w14:solidFill>
              <w14:schemeClr w14:val="tx1"/>
            </w14:solidFill>
          </w14:textFill>
        </w:rPr>
        <w:t>[沟通合作]</w:t>
      </w:r>
      <w:r>
        <w:rPr>
          <w:rFonts w:ascii="宋体" w:hAnsi="宋体"/>
          <w:b/>
          <w:b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理解学习共同体、团队的作用，具有团队协作精神，掌握团队合作</w:t>
      </w:r>
      <w:r>
        <w:rPr>
          <w:rFonts w:ascii="宋体" w:hAnsi="宋体"/>
          <w:color w:val="000000" w:themeColor="text1"/>
          <w:szCs w:val="21"/>
          <w14:textFill>
            <w14:solidFill>
              <w14:schemeClr w14:val="tx1"/>
            </w14:solidFill>
          </w14:textFill>
        </w:rPr>
        <w:t>和</w:t>
      </w:r>
      <w:r>
        <w:rPr>
          <w:rFonts w:hint="eastAsia" w:ascii="宋体" w:hAnsi="宋体"/>
          <w:color w:val="000000" w:themeColor="text1"/>
          <w:szCs w:val="21"/>
          <w14:textFill>
            <w14:solidFill>
              <w14:schemeClr w14:val="tx1"/>
            </w14:solidFill>
          </w14:textFill>
        </w:rPr>
        <w:t>沟通</w:t>
      </w:r>
      <w:r>
        <w:rPr>
          <w:rFonts w:ascii="宋体" w:hAnsi="宋体"/>
          <w:color w:val="000000" w:themeColor="text1"/>
          <w:szCs w:val="21"/>
          <w14:textFill>
            <w14:solidFill>
              <w14:schemeClr w14:val="tx1"/>
            </w14:solidFill>
          </w14:textFill>
        </w:rPr>
        <w:t>交流</w:t>
      </w:r>
      <w:r>
        <w:rPr>
          <w:rFonts w:hint="eastAsia" w:ascii="宋体" w:hAnsi="宋体"/>
          <w:color w:val="000000" w:themeColor="text1"/>
          <w:szCs w:val="21"/>
          <w14:textFill>
            <w14:solidFill>
              <w14:schemeClr w14:val="tx1"/>
            </w14:solidFill>
          </w14:textFill>
        </w:rPr>
        <w:t>的</w:t>
      </w:r>
      <w:r>
        <w:rPr>
          <w:rFonts w:ascii="宋体" w:hAnsi="宋体"/>
          <w:color w:val="000000" w:themeColor="text1"/>
          <w:szCs w:val="21"/>
          <w14:textFill>
            <w14:solidFill>
              <w14:schemeClr w14:val="tx1"/>
            </w14:solidFill>
          </w14:textFill>
        </w:rPr>
        <w:t>知识、</w:t>
      </w:r>
      <w:r>
        <w:rPr>
          <w:rFonts w:hint="eastAsia" w:ascii="宋体" w:hAnsi="宋体"/>
          <w:color w:val="000000" w:themeColor="text1"/>
          <w:szCs w:val="21"/>
          <w14:textFill>
            <w14:solidFill>
              <w14:schemeClr w14:val="tx1"/>
            </w14:solidFill>
          </w14:textFill>
        </w:rPr>
        <w:t>方法与技能，具有一定的组织</w:t>
      </w:r>
      <w:r>
        <w:rPr>
          <w:rFonts w:ascii="宋体" w:hAnsi="宋体"/>
          <w:color w:val="000000" w:themeColor="text1"/>
          <w:szCs w:val="21"/>
          <w14:textFill>
            <w14:solidFill>
              <w14:schemeClr w14:val="tx1"/>
            </w14:solidFill>
          </w14:textFill>
        </w:rPr>
        <w:t>协调和</w:t>
      </w:r>
      <w:r>
        <w:rPr>
          <w:rFonts w:hint="eastAsia" w:ascii="宋体" w:hAnsi="宋体"/>
          <w:color w:val="000000" w:themeColor="text1"/>
          <w:szCs w:val="21"/>
          <w14:textFill>
            <w14:solidFill>
              <w14:schemeClr w14:val="tx1"/>
            </w14:solidFill>
          </w14:textFill>
        </w:rPr>
        <w:t>管理能力，</w:t>
      </w:r>
      <w:r>
        <w:rPr>
          <w:rFonts w:ascii="宋体" w:hAnsi="宋体"/>
          <w:color w:val="000000" w:themeColor="text1"/>
          <w:szCs w:val="21"/>
          <w14:textFill>
            <w14:solidFill>
              <w14:schemeClr w14:val="tx1"/>
            </w14:solidFill>
          </w14:textFill>
        </w:rPr>
        <w:t>能够</w:t>
      </w:r>
      <w:r>
        <w:rPr>
          <w:rFonts w:hint="eastAsia" w:ascii="宋体" w:hAnsi="宋体"/>
          <w:color w:val="000000" w:themeColor="text1"/>
          <w:szCs w:val="21"/>
          <w14:textFill>
            <w14:solidFill>
              <w14:schemeClr w14:val="tx1"/>
            </w14:solidFill>
          </w14:textFill>
        </w:rPr>
        <w:t>合理安排团队的各项工作</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听取成员意见</w:t>
      </w:r>
      <w:r>
        <w:rPr>
          <w:rFonts w:ascii="宋体" w:hAnsi="宋体"/>
          <w:color w:val="000000" w:themeColor="text1"/>
          <w:szCs w:val="21"/>
          <w14:textFill>
            <w14:solidFill>
              <w14:schemeClr w14:val="tx1"/>
            </w14:solidFill>
          </w14:textFill>
        </w:rPr>
        <w:t>并</w:t>
      </w:r>
      <w:r>
        <w:rPr>
          <w:rFonts w:hint="eastAsia" w:ascii="宋体" w:hAnsi="宋体"/>
          <w:color w:val="000000" w:themeColor="text1"/>
          <w:szCs w:val="21"/>
          <w14:textFill>
            <w14:solidFill>
              <w14:schemeClr w14:val="tx1"/>
            </w14:solidFill>
          </w14:textFill>
        </w:rPr>
        <w:t>合理决策。具有小组互助、团队协作和合作学习的积极体验，能与团队其他成员有效沟通</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分享经验和资源，共同发展；具备与学生、家长、同事和上级</w:t>
      </w:r>
      <w:r>
        <w:rPr>
          <w:rFonts w:ascii="宋体" w:hAnsi="宋体"/>
          <w:color w:val="000000" w:themeColor="text1"/>
          <w:szCs w:val="21"/>
          <w14:textFill>
            <w14:solidFill>
              <w14:schemeClr w14:val="tx1"/>
            </w14:solidFill>
          </w14:textFill>
        </w:rPr>
        <w:t>等人员</w:t>
      </w:r>
      <w:r>
        <w:rPr>
          <w:rFonts w:hint="eastAsia" w:ascii="宋体" w:hAnsi="宋体"/>
          <w:color w:val="000000" w:themeColor="text1"/>
          <w:szCs w:val="21"/>
          <w14:textFill>
            <w14:solidFill>
              <w14:schemeClr w14:val="tx1"/>
            </w14:solidFill>
          </w14:textFill>
        </w:rPr>
        <w:t>沟通交流的知识和技能。</w:t>
      </w:r>
    </w:p>
    <w:p>
      <w:pPr>
        <w:pStyle w:val="15"/>
        <w:keepNext w:val="0"/>
        <w:keepLines w:val="0"/>
        <w:pageBreakBefore w:val="0"/>
        <w:kinsoku/>
        <w:wordWrap/>
        <w:overflowPunct/>
        <w:topLinePunct w:val="0"/>
        <w:bidi w:val="0"/>
        <w:adjustRightInd w:val="0"/>
        <w:snapToGrid w:val="0"/>
        <w:spacing w:beforeAutospacing="0" w:afterAutospacing="0" w:line="360" w:lineRule="auto"/>
        <w:textAlignment w:val="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指标点分解：</w:t>
      </w:r>
    </w:p>
    <w:p>
      <w:pPr>
        <w:pStyle w:val="15"/>
        <w:keepNext w:val="0"/>
        <w:keepLines w:val="0"/>
        <w:pageBreakBefore w:val="0"/>
        <w:kinsoku/>
        <w:wordWrap/>
        <w:overflowPunct/>
        <w:topLinePunct w:val="0"/>
        <w:bidi w:val="0"/>
        <w:adjustRightInd w:val="0"/>
        <w:snapToGrid w:val="0"/>
        <w:spacing w:beforeAutospacing="0" w:afterAutospacing="0" w:line="360" w:lineRule="auto"/>
        <w:textAlignment w:val="auto"/>
        <w:rPr>
          <w:rFonts w:ascii="宋体" w:hAnsi="宋体" w:cs="宋体"/>
          <w:bCs/>
          <w:color w:val="000000" w:themeColor="text1"/>
          <w:kern w:val="0"/>
          <w:szCs w:val="21"/>
          <w14:textFill>
            <w14:solidFill>
              <w14:schemeClr w14:val="tx1"/>
            </w14:solidFill>
          </w14:textFill>
        </w:rPr>
      </w:pPr>
      <w:r>
        <w:rPr>
          <w:rFonts w:ascii="宋体" w:hAnsi="宋体" w:cs="宋体"/>
          <w:bCs/>
          <w:color w:val="000000" w:themeColor="text1"/>
          <w:kern w:val="0"/>
          <w:szCs w:val="21"/>
          <w:lang w:bidi="ar"/>
          <w14:textFill>
            <w14:solidFill>
              <w14:schemeClr w14:val="tx1"/>
            </w14:solidFill>
          </w14:textFill>
        </w:rPr>
        <w:t>8-</w:t>
      </w:r>
      <w:r>
        <w:rPr>
          <w:rFonts w:hint="eastAsia" w:ascii="宋体" w:hAnsi="宋体" w:cs="宋体"/>
          <w:bCs/>
          <w:color w:val="000000" w:themeColor="text1"/>
          <w:kern w:val="0"/>
          <w:szCs w:val="21"/>
          <w:lang w:bidi="ar"/>
          <w14:textFill>
            <w14:solidFill>
              <w14:schemeClr w14:val="tx1"/>
            </w14:solidFill>
          </w14:textFill>
        </w:rPr>
        <w:t>1[团队协作]理解学习共同体、团队合作的重要作用，具有团队协作意识和协作精神。</w:t>
      </w:r>
      <w:r>
        <w:rPr>
          <w:rFonts w:hint="eastAsia" w:ascii="宋体" w:hAnsi="宋体"/>
          <w:color w:val="000000" w:themeColor="text1"/>
          <w:szCs w:val="21"/>
          <w14:textFill>
            <w14:solidFill>
              <w14:schemeClr w14:val="tx1"/>
            </w14:solidFill>
          </w14:textFill>
        </w:rPr>
        <w:t>具有一定的组织</w:t>
      </w:r>
      <w:r>
        <w:rPr>
          <w:rFonts w:ascii="宋体" w:hAnsi="宋体"/>
          <w:color w:val="000000" w:themeColor="text1"/>
          <w:szCs w:val="21"/>
          <w14:textFill>
            <w14:solidFill>
              <w14:schemeClr w14:val="tx1"/>
            </w14:solidFill>
          </w14:textFill>
        </w:rPr>
        <w:t>协调和</w:t>
      </w:r>
      <w:r>
        <w:rPr>
          <w:rFonts w:hint="eastAsia" w:ascii="宋体" w:hAnsi="宋体"/>
          <w:color w:val="000000" w:themeColor="text1"/>
          <w:szCs w:val="21"/>
          <w14:textFill>
            <w14:solidFill>
              <w14:schemeClr w14:val="tx1"/>
            </w14:solidFill>
          </w14:textFill>
        </w:rPr>
        <w:t>管理能力，</w:t>
      </w:r>
      <w:r>
        <w:rPr>
          <w:rFonts w:hint="eastAsia" w:ascii="宋体" w:hAnsi="宋体" w:cs="宋体"/>
          <w:color w:val="000000" w:themeColor="text1"/>
          <w:szCs w:val="21"/>
          <w:lang w:bidi="ar"/>
          <w14:textFill>
            <w14:solidFill>
              <w14:schemeClr w14:val="tx1"/>
            </w14:solidFill>
          </w14:textFill>
        </w:rPr>
        <w:t>能够合理安排团队的各项工作</w:t>
      </w:r>
      <w:r>
        <w:rPr>
          <w:rFonts w:ascii="宋体" w:hAnsi="宋体" w:cs="宋体"/>
          <w:color w:val="000000" w:themeColor="text1"/>
          <w:szCs w:val="21"/>
          <w:lang w:bidi="ar"/>
          <w14:textFill>
            <w14:solidFill>
              <w14:schemeClr w14:val="tx1"/>
            </w14:solidFill>
          </w14:textFill>
        </w:rPr>
        <w:t>、</w:t>
      </w:r>
      <w:r>
        <w:rPr>
          <w:rFonts w:hint="eastAsia" w:ascii="宋体" w:hAnsi="宋体" w:cs="宋体"/>
          <w:color w:val="000000" w:themeColor="text1"/>
          <w:szCs w:val="21"/>
          <w:lang w:bidi="ar"/>
          <w14:textFill>
            <w14:solidFill>
              <w14:schemeClr w14:val="tx1"/>
            </w14:solidFill>
          </w14:textFill>
        </w:rPr>
        <w:t>听取成员意见</w:t>
      </w:r>
      <w:r>
        <w:rPr>
          <w:rFonts w:ascii="宋体" w:hAnsi="宋体" w:cs="宋体"/>
          <w:color w:val="000000" w:themeColor="text1"/>
          <w:szCs w:val="21"/>
          <w:lang w:bidi="ar"/>
          <w14:textFill>
            <w14:solidFill>
              <w14:schemeClr w14:val="tx1"/>
            </w14:solidFill>
          </w14:textFill>
        </w:rPr>
        <w:t>并</w:t>
      </w:r>
      <w:r>
        <w:rPr>
          <w:rFonts w:hint="eastAsia" w:ascii="宋体" w:hAnsi="宋体" w:cs="宋体"/>
          <w:color w:val="000000" w:themeColor="text1"/>
          <w:szCs w:val="21"/>
          <w:lang w:bidi="ar"/>
          <w14:textFill>
            <w14:solidFill>
              <w14:schemeClr w14:val="tx1"/>
            </w14:solidFill>
          </w14:textFill>
        </w:rPr>
        <w:t>合理决策。</w:t>
      </w:r>
      <w:r>
        <w:rPr>
          <w:rFonts w:hint="eastAsia" w:ascii="宋体" w:hAnsi="宋体" w:cs="宋体"/>
          <w:bCs/>
          <w:color w:val="000000" w:themeColor="text1"/>
          <w:kern w:val="0"/>
          <w:szCs w:val="21"/>
          <w:lang w:bidi="ar"/>
          <w14:textFill>
            <w14:solidFill>
              <w14:schemeClr w14:val="tx1"/>
            </w14:solidFill>
          </w14:textFill>
        </w:rPr>
        <w:t>能够初步掌握小组互助和团队协作的基本方法，发挥学习共同体的作用，具有</w:t>
      </w:r>
      <w:r>
        <w:rPr>
          <w:rFonts w:hint="eastAsia" w:ascii="宋体" w:hAnsi="宋体" w:cs="宋体"/>
          <w:color w:val="000000" w:themeColor="text1"/>
          <w:szCs w:val="21"/>
          <w:lang w:bidi="ar"/>
          <w14:textFill>
            <w14:solidFill>
              <w14:schemeClr w14:val="tx1"/>
            </w14:solidFill>
          </w14:textFill>
        </w:rPr>
        <w:t>小组互助和合作学习等</w:t>
      </w:r>
      <w:r>
        <w:rPr>
          <w:rFonts w:hint="eastAsia" w:ascii="宋体" w:hAnsi="宋体" w:cs="宋体"/>
          <w:bCs/>
          <w:color w:val="000000" w:themeColor="text1"/>
          <w:kern w:val="0"/>
          <w:szCs w:val="21"/>
          <w:lang w:bidi="ar"/>
          <w14:textFill>
            <w14:solidFill>
              <w14:schemeClr w14:val="tx1"/>
            </w14:solidFill>
          </w14:textFill>
        </w:rPr>
        <w:t>团队协作活动的积极体验。</w:t>
      </w:r>
    </w:p>
    <w:p>
      <w:pPr>
        <w:keepNext w:val="0"/>
        <w:keepLines w:val="0"/>
        <w:pageBreakBefore w:val="0"/>
        <w:kinsoku/>
        <w:wordWrap/>
        <w:overflowPunct/>
        <w:topLinePunct w:val="0"/>
        <w:bidi w:val="0"/>
        <w:adjustRightInd w:val="0"/>
        <w:snapToGrid w:val="0"/>
        <w:spacing w:beforeAutospacing="0" w:afterAutospacing="0" w:line="360" w:lineRule="auto"/>
        <w:ind w:firstLine="420" w:firstLineChars="200"/>
        <w:textAlignment w:val="auto"/>
        <w:rPr>
          <w:rFonts w:ascii="宋体" w:hAnsi="宋体"/>
          <w:color w:val="000000" w:themeColor="text1"/>
          <w:szCs w:val="21"/>
          <w14:textFill>
            <w14:solidFill>
              <w14:schemeClr w14:val="tx1"/>
            </w14:solidFill>
          </w14:textFill>
        </w:rPr>
      </w:pPr>
      <w:r>
        <w:rPr>
          <w:rFonts w:ascii="宋体" w:hAnsi="宋体" w:eastAsia="宋体" w:cs="宋体"/>
          <w:bCs/>
          <w:color w:val="000000" w:themeColor="text1"/>
          <w:sz w:val="21"/>
          <w:szCs w:val="21"/>
          <w:lang w:bidi="ar"/>
          <w14:textFill>
            <w14:solidFill>
              <w14:schemeClr w14:val="tx1"/>
            </w14:solidFill>
          </w14:textFill>
        </w:rPr>
        <w:t>8-</w:t>
      </w:r>
      <w:r>
        <w:rPr>
          <w:rFonts w:hint="eastAsia" w:ascii="宋体" w:hAnsi="宋体" w:eastAsia="宋体" w:cs="宋体"/>
          <w:bCs/>
          <w:color w:val="000000" w:themeColor="text1"/>
          <w:sz w:val="21"/>
          <w:szCs w:val="21"/>
          <w:lang w:bidi="ar"/>
          <w14:textFill>
            <w14:solidFill>
              <w14:schemeClr w14:val="tx1"/>
            </w14:solidFill>
          </w14:textFill>
        </w:rPr>
        <w:t>2[沟通交流]掌握倾听、表达等沟通交流合作的基本知识和基本技能，能够</w:t>
      </w:r>
      <w:r>
        <w:rPr>
          <w:rFonts w:hint="eastAsia" w:ascii="宋体" w:hAnsi="宋体" w:eastAsia="宋体" w:cs="宋体"/>
          <w:color w:val="000000" w:themeColor="text1"/>
          <w:kern w:val="2"/>
          <w:sz w:val="21"/>
          <w:szCs w:val="21"/>
          <w:lang w:bidi="ar"/>
          <w14:textFill>
            <w14:solidFill>
              <w14:schemeClr w14:val="tx1"/>
            </w14:solidFill>
          </w14:textFill>
        </w:rPr>
        <w:t>与团队其他成员有效沟通</w:t>
      </w:r>
      <w:r>
        <w:rPr>
          <w:rFonts w:ascii="宋体" w:hAnsi="宋体" w:eastAsia="宋体" w:cs="宋体"/>
          <w:color w:val="000000" w:themeColor="text1"/>
          <w:kern w:val="2"/>
          <w:sz w:val="21"/>
          <w:szCs w:val="21"/>
          <w:lang w:bidi="ar"/>
          <w14:textFill>
            <w14:solidFill>
              <w14:schemeClr w14:val="tx1"/>
            </w14:solidFill>
          </w14:textFill>
        </w:rPr>
        <w:t>，</w:t>
      </w:r>
      <w:r>
        <w:rPr>
          <w:rFonts w:hint="eastAsia" w:ascii="宋体" w:hAnsi="宋体" w:eastAsia="宋体" w:cs="宋体"/>
          <w:color w:val="000000" w:themeColor="text1"/>
          <w:kern w:val="2"/>
          <w:sz w:val="21"/>
          <w:szCs w:val="21"/>
          <w:lang w:bidi="ar"/>
          <w14:textFill>
            <w14:solidFill>
              <w14:schemeClr w14:val="tx1"/>
            </w14:solidFill>
          </w14:textFill>
        </w:rPr>
        <w:t>分享经验和资源，共同发展。能够</w:t>
      </w:r>
      <w:r>
        <w:rPr>
          <w:rFonts w:hint="eastAsia" w:ascii="宋体" w:hAnsi="宋体" w:eastAsia="宋体" w:cs="宋体"/>
          <w:bCs/>
          <w:color w:val="000000" w:themeColor="text1"/>
          <w:sz w:val="21"/>
          <w:szCs w:val="21"/>
          <w:lang w:bidi="ar"/>
          <w14:textFill>
            <w14:solidFill>
              <w14:schemeClr w14:val="tx1"/>
            </w14:solidFill>
          </w14:textFill>
        </w:rPr>
        <w:t>与学生、家长、同事、上级进行有效沟通，建立和谐融洽的沟通合作关系。</w:t>
      </w:r>
    </w:p>
    <w:p>
      <w:pPr>
        <w:pStyle w:val="15"/>
        <w:spacing w:line="360" w:lineRule="auto"/>
        <w:ind w:firstLine="480"/>
        <w:rPr>
          <w:rFonts w:ascii="黑体" w:hAnsi="宋体" w:eastAsia="黑体"/>
          <w:color w:val="000000" w:themeColor="text1"/>
          <w:sz w:val="24"/>
          <w:szCs w:val="24"/>
          <w14:textFill>
            <w14:solidFill>
              <w14:schemeClr w14:val="tx1"/>
            </w14:solidFill>
          </w14:textFill>
        </w:rPr>
      </w:pPr>
      <w:r>
        <w:rPr>
          <w:rFonts w:hint="eastAsia" w:ascii="黑体" w:hAnsi="宋体" w:eastAsia="黑体"/>
          <w:color w:val="000000" w:themeColor="text1"/>
          <w:sz w:val="24"/>
          <w:szCs w:val="24"/>
          <w14:textFill>
            <w14:solidFill>
              <w14:schemeClr w14:val="tx1"/>
            </w14:solidFill>
          </w14:textFill>
        </w:rPr>
        <w:t>四、学制与时间安排</w:t>
      </w:r>
    </w:p>
    <w:p>
      <w:pPr>
        <w:pStyle w:val="15"/>
        <w:snapToGrid w:val="0"/>
        <w:spacing w:line="360" w:lineRule="auto"/>
        <w:ind w:firstLine="480"/>
        <w:rPr>
          <w:rFonts w:ascii="宋体" w:hAnsi="宋体"/>
          <w:color w:val="000000" w:themeColor="text1"/>
          <w:kern w:val="0"/>
          <w:szCs w:val="21"/>
          <w14:textFill>
            <w14:solidFill>
              <w14:schemeClr w14:val="tx1"/>
            </w14:solidFill>
          </w14:textFill>
        </w:rPr>
      </w:pPr>
      <w:r>
        <w:rPr>
          <w:rFonts w:hint="eastAsia" w:ascii="黑体" w:hAnsi="宋体" w:eastAsia="黑体"/>
          <w:color w:val="000000" w:themeColor="text1"/>
          <w:sz w:val="24"/>
          <w:szCs w:val="24"/>
          <w14:textFill>
            <w14:solidFill>
              <w14:schemeClr w14:val="tx1"/>
            </w14:solidFill>
          </w14:textFill>
        </w:rPr>
        <w:t>1</w:t>
      </w:r>
      <w:r>
        <w:rPr>
          <w:rFonts w:ascii="黑体" w:hAnsi="宋体" w:eastAsia="黑体"/>
          <w:color w:val="000000" w:themeColor="text1"/>
          <w:sz w:val="24"/>
          <w:szCs w:val="24"/>
          <w14:textFill>
            <w14:solidFill>
              <w14:schemeClr w14:val="tx1"/>
            </w14:solidFill>
          </w14:textFill>
        </w:rPr>
        <w:t>.</w:t>
      </w:r>
      <w:r>
        <w:rPr>
          <w:rFonts w:hint="eastAsia" w:ascii="黑体" w:hAnsi="宋体" w:eastAsia="黑体"/>
          <w:color w:val="000000" w:themeColor="text1"/>
          <w:sz w:val="24"/>
          <w:szCs w:val="24"/>
          <w14:textFill>
            <w14:solidFill>
              <w14:schemeClr w14:val="tx1"/>
            </w14:solidFill>
          </w14:textFill>
        </w:rPr>
        <w:t>学制</w:t>
      </w:r>
    </w:p>
    <w:p>
      <w:pPr>
        <w:pStyle w:val="15"/>
        <w:snapToGrid w:val="0"/>
        <w:spacing w:line="360" w:lineRule="auto"/>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4年，学习年限4</w:t>
      </w:r>
      <w:r>
        <w:rPr>
          <w:rFonts w:hint="eastAsia" w:ascii="宋体" w:hAnsi="宋体"/>
          <w:color w:val="000000" w:themeColor="text1"/>
          <w:kern w:val="0"/>
          <w:szCs w:val="21"/>
          <w14:textFill>
            <w14:solidFill>
              <w14:schemeClr w14:val="tx1"/>
            </w14:solidFill>
          </w14:textFill>
        </w:rPr>
        <w:t>-</w:t>
      </w:r>
      <w:r>
        <w:rPr>
          <w:rFonts w:ascii="宋体" w:hAnsi="宋体"/>
          <w:color w:val="000000" w:themeColor="text1"/>
          <w:kern w:val="0"/>
          <w:szCs w:val="21"/>
          <w14:textFill>
            <w14:solidFill>
              <w14:schemeClr w14:val="tx1"/>
            </w14:solidFill>
          </w14:textFill>
        </w:rPr>
        <w:t>6年</w:t>
      </w:r>
    </w:p>
    <w:p>
      <w:pPr>
        <w:pStyle w:val="15"/>
        <w:snapToGrid w:val="0"/>
        <w:spacing w:line="360" w:lineRule="auto"/>
        <w:ind w:firstLine="480"/>
        <w:rPr>
          <w:rFonts w:ascii="黑体" w:hAnsi="宋体" w:eastAsia="黑体"/>
          <w:color w:val="000000" w:themeColor="text1"/>
          <w:sz w:val="24"/>
          <w:szCs w:val="24"/>
          <w14:textFill>
            <w14:solidFill>
              <w14:schemeClr w14:val="tx1"/>
            </w14:solidFill>
          </w14:textFill>
        </w:rPr>
      </w:pPr>
      <w:r>
        <w:rPr>
          <w:rFonts w:hint="eastAsia" w:ascii="黑体" w:hAnsi="宋体" w:eastAsia="黑体"/>
          <w:color w:val="000000" w:themeColor="text1"/>
          <w:sz w:val="24"/>
          <w:szCs w:val="24"/>
          <w14:textFill>
            <w14:solidFill>
              <w14:schemeClr w14:val="tx1"/>
            </w14:solidFill>
          </w14:textFill>
        </w:rPr>
        <w:t>2</w:t>
      </w:r>
      <w:r>
        <w:rPr>
          <w:rFonts w:ascii="黑体" w:hAnsi="宋体" w:eastAsia="黑体"/>
          <w:color w:val="000000" w:themeColor="text1"/>
          <w:sz w:val="24"/>
          <w:szCs w:val="24"/>
          <w14:textFill>
            <w14:solidFill>
              <w14:schemeClr w14:val="tx1"/>
            </w14:solidFill>
          </w14:textFill>
        </w:rPr>
        <w:t>.</w:t>
      </w:r>
      <w:r>
        <w:rPr>
          <w:rFonts w:hint="eastAsia" w:ascii="黑体" w:hAnsi="宋体" w:eastAsia="黑体"/>
          <w:color w:val="000000" w:themeColor="text1"/>
          <w:sz w:val="24"/>
          <w:szCs w:val="24"/>
          <w14:textFill>
            <w14:solidFill>
              <w14:schemeClr w14:val="tx1"/>
            </w14:solidFill>
          </w14:textFill>
        </w:rPr>
        <w:t>教学安排和时间分配</w:t>
      </w:r>
    </w:p>
    <w:p>
      <w:pPr>
        <w:spacing w:line="480" w:lineRule="exact"/>
        <w:jc w:val="center"/>
        <w:rPr>
          <w:rFonts w:ascii="黑体" w:hAnsi="宋体" w:eastAsia="黑体" w:cs="仿宋_GB2312"/>
          <w:b/>
          <w:color w:val="000000" w:themeColor="text1"/>
          <w:sz w:val="24"/>
          <w14:textFill>
            <w14:solidFill>
              <w14:schemeClr w14:val="tx1"/>
            </w14:solidFill>
          </w14:textFill>
        </w:rPr>
      </w:pPr>
      <w:r>
        <w:rPr>
          <w:rFonts w:hint="eastAsia" w:ascii="黑体" w:hAnsi="宋体" w:eastAsia="黑体" w:cs="仿宋_GB2312"/>
          <w:b/>
          <w:color w:val="000000" w:themeColor="text1"/>
          <w:sz w:val="24"/>
          <w14:textFill>
            <w14:solidFill>
              <w14:schemeClr w14:val="tx1"/>
            </w14:solidFill>
          </w14:textFill>
        </w:rPr>
        <w:t>表1  各学年时间分配表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784"/>
        <w:gridCol w:w="634"/>
        <w:gridCol w:w="709"/>
        <w:gridCol w:w="708"/>
        <w:gridCol w:w="709"/>
        <w:gridCol w:w="709"/>
        <w:gridCol w:w="646"/>
        <w:gridCol w:w="64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3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学年</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一</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二</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三</w:t>
            </w:r>
          </w:p>
        </w:tc>
        <w:tc>
          <w:tcPr>
            <w:tcW w:w="1291"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四</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3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学期</w:t>
            </w:r>
          </w:p>
        </w:tc>
        <w:tc>
          <w:tcPr>
            <w:tcW w:w="7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6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6</w:t>
            </w:r>
          </w:p>
        </w:tc>
        <w:tc>
          <w:tcPr>
            <w:tcW w:w="6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7</w:t>
            </w:r>
          </w:p>
        </w:tc>
        <w:tc>
          <w:tcPr>
            <w:tcW w:w="6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3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入学教育</w:t>
            </w:r>
          </w:p>
        </w:tc>
        <w:tc>
          <w:tcPr>
            <w:tcW w:w="7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6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6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毕业教育</w:t>
            </w:r>
          </w:p>
        </w:tc>
        <w:tc>
          <w:tcPr>
            <w:tcW w:w="7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6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6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6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tcPr>
          <w:p>
            <w:pPr>
              <w:spacing w:line="3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军训</w:t>
            </w:r>
          </w:p>
          <w:p>
            <w:pPr>
              <w:spacing w:line="3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劳动与社会实践</w:t>
            </w:r>
          </w:p>
        </w:tc>
        <w:tc>
          <w:tcPr>
            <w:tcW w:w="7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6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6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6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w:t>
            </w:r>
          </w:p>
        </w:tc>
        <w:tc>
          <w:tcPr>
            <w:tcW w:w="6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6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假期</w:t>
            </w:r>
          </w:p>
        </w:tc>
        <w:tc>
          <w:tcPr>
            <w:tcW w:w="7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6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6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6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tcPr>
          <w:p>
            <w:pPr>
              <w:spacing w:line="26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教学</w:t>
            </w:r>
          </w:p>
          <w:p>
            <w:pPr>
              <w:spacing w:line="26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（含教学实践和劳动实践）</w:t>
            </w:r>
          </w:p>
        </w:tc>
        <w:tc>
          <w:tcPr>
            <w:tcW w:w="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16</w:t>
            </w:r>
          </w:p>
        </w:tc>
        <w:tc>
          <w:tcPr>
            <w:tcW w:w="6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20</w:t>
            </w:r>
          </w:p>
        </w:tc>
        <w:tc>
          <w:tcPr>
            <w:tcW w:w="6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18</w:t>
            </w:r>
          </w:p>
        </w:tc>
        <w:tc>
          <w:tcPr>
            <w:tcW w:w="6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6</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14</w:t>
            </w:r>
            <w:r>
              <w:rPr>
                <w:rFonts w:ascii="宋体" w:hAnsi="宋体" w:eastAsia="宋体" w:cs="宋体"/>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6" w:type="dxa"/>
            <w:tcBorders>
              <w:top w:val="single" w:color="auto" w:sz="4" w:space="0"/>
              <w:left w:val="single" w:color="auto" w:sz="4" w:space="0"/>
              <w:bottom w:val="single" w:color="auto" w:sz="4" w:space="0"/>
              <w:right w:val="single" w:color="auto" w:sz="4" w:space="0"/>
            </w:tcBorders>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总计</w:t>
            </w:r>
          </w:p>
        </w:tc>
        <w:tc>
          <w:tcPr>
            <w:tcW w:w="78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25</w:t>
            </w:r>
          </w:p>
        </w:tc>
        <w:tc>
          <w:tcPr>
            <w:tcW w:w="6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26</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26</w:t>
            </w:r>
          </w:p>
        </w:tc>
        <w:tc>
          <w:tcPr>
            <w:tcW w:w="70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26</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26</w:t>
            </w:r>
          </w:p>
        </w:tc>
        <w:tc>
          <w:tcPr>
            <w:tcW w:w="70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26</w:t>
            </w:r>
          </w:p>
        </w:tc>
        <w:tc>
          <w:tcPr>
            <w:tcW w:w="6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26</w:t>
            </w:r>
          </w:p>
        </w:tc>
        <w:tc>
          <w:tcPr>
            <w:tcW w:w="64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18</w:t>
            </w:r>
          </w:p>
        </w:tc>
        <w:tc>
          <w:tcPr>
            <w:tcW w:w="108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199</w:t>
            </w:r>
          </w:p>
        </w:tc>
      </w:tr>
    </w:tbl>
    <w:p>
      <w:pPr>
        <w:spacing w:line="360" w:lineRule="auto"/>
        <w:ind w:firstLine="480" w:firstLineChars="200"/>
        <w:rPr>
          <w:rFonts w:ascii="黑体" w:eastAsia="黑体"/>
          <w:color w:val="000000" w:themeColor="text1"/>
          <w:sz w:val="24"/>
          <w14:textFill>
            <w14:solidFill>
              <w14:schemeClr w14:val="tx1"/>
            </w14:solidFill>
          </w14:textFill>
        </w:rPr>
      </w:pPr>
      <w:r>
        <w:rPr>
          <w:rFonts w:hint="eastAsia" w:ascii="黑体" w:hAnsi="宋体" w:eastAsia="黑体" w:cs="仿宋_GB2312"/>
          <w:color w:val="000000" w:themeColor="text1"/>
          <w:sz w:val="24"/>
          <w14:textFill>
            <w14:solidFill>
              <w14:schemeClr w14:val="tx1"/>
            </w14:solidFill>
          </w14:textFill>
        </w:rPr>
        <w:t>五、</w:t>
      </w:r>
      <w:r>
        <w:rPr>
          <w:rFonts w:hint="eastAsia" w:ascii="黑体" w:eastAsia="黑体"/>
          <w:color w:val="000000" w:themeColor="text1"/>
          <w:sz w:val="24"/>
          <w14:textFill>
            <w14:solidFill>
              <w14:schemeClr w14:val="tx1"/>
            </w14:solidFill>
          </w14:textFill>
        </w:rPr>
        <w:t>毕业学分及学位要求</w:t>
      </w:r>
    </w:p>
    <w:p>
      <w:pPr>
        <w:adjustRightInd w:val="0"/>
        <w:snapToGrid w:val="0"/>
        <w:spacing w:line="360" w:lineRule="auto"/>
        <w:ind w:firstLine="420" w:firstLineChars="200"/>
        <w:rPr>
          <w:rFonts w:ascii="Times New Roman" w:eastAsia="宋体"/>
          <w:color w:val="000000" w:themeColor="text1"/>
          <w:sz w:val="21"/>
          <w:szCs w:val="21"/>
          <w14:textFill>
            <w14:solidFill>
              <w14:schemeClr w14:val="tx1"/>
            </w14:solidFill>
          </w14:textFill>
        </w:rPr>
      </w:pPr>
      <w:r>
        <w:rPr>
          <w:rFonts w:hint="eastAsia" w:ascii="Times New Roman" w:eastAsia="宋体"/>
          <w:color w:val="000000" w:themeColor="text1"/>
          <w:sz w:val="21"/>
          <w:szCs w:val="21"/>
          <w14:textFill>
            <w14:solidFill>
              <w14:schemeClr w14:val="tx1"/>
            </w14:solidFill>
          </w14:textFill>
        </w:rPr>
        <w:t>毕业要求：最低学分1</w:t>
      </w:r>
      <w:r>
        <w:rPr>
          <w:rFonts w:ascii="Times New Roman" w:eastAsia="宋体"/>
          <w:color w:val="000000" w:themeColor="text1"/>
          <w:sz w:val="21"/>
          <w:szCs w:val="21"/>
          <w14:textFill>
            <w14:solidFill>
              <w14:schemeClr w14:val="tx1"/>
            </w14:solidFill>
          </w14:textFill>
        </w:rPr>
        <w:t>69</w:t>
      </w:r>
      <w:r>
        <w:rPr>
          <w:rFonts w:hint="eastAsia" w:ascii="Times New Roman" w:eastAsia="宋体"/>
          <w:color w:val="000000" w:themeColor="text1"/>
          <w:sz w:val="21"/>
          <w:szCs w:val="21"/>
          <w14:textFill>
            <w14:solidFill>
              <w14:schemeClr w14:val="tx1"/>
            </w14:solidFill>
          </w14:textFill>
        </w:rPr>
        <w:t>学分，其中必修课14</w:t>
      </w:r>
      <w:r>
        <w:rPr>
          <w:rFonts w:ascii="Times New Roman" w:eastAsia="宋体"/>
          <w:color w:val="000000" w:themeColor="text1"/>
          <w:sz w:val="21"/>
          <w:szCs w:val="21"/>
          <w14:textFill>
            <w14:solidFill>
              <w14:schemeClr w14:val="tx1"/>
            </w14:solidFill>
          </w14:textFill>
        </w:rPr>
        <w:t>2.5</w:t>
      </w:r>
      <w:r>
        <w:rPr>
          <w:rFonts w:hint="eastAsia" w:ascii="Times New Roman" w:eastAsia="宋体"/>
          <w:color w:val="000000" w:themeColor="text1"/>
          <w:sz w:val="21"/>
          <w:szCs w:val="21"/>
          <w14:textFill>
            <w14:solidFill>
              <w14:schemeClr w14:val="tx1"/>
            </w14:solidFill>
          </w14:textFill>
        </w:rPr>
        <w:t>学分，专业选修课不少于</w:t>
      </w:r>
      <w:r>
        <w:rPr>
          <w:rFonts w:ascii="Times New Roman" w:eastAsia="宋体"/>
          <w:color w:val="000000" w:themeColor="text1"/>
          <w:sz w:val="21"/>
          <w:szCs w:val="21"/>
          <w14:textFill>
            <w14:solidFill>
              <w14:schemeClr w14:val="tx1"/>
            </w14:solidFill>
          </w14:textFill>
        </w:rPr>
        <w:t>7.5</w:t>
      </w:r>
      <w:r>
        <w:rPr>
          <w:rFonts w:hint="eastAsia" w:ascii="Times New Roman" w:eastAsia="宋体"/>
          <w:color w:val="000000" w:themeColor="text1"/>
          <w:sz w:val="21"/>
          <w:szCs w:val="21"/>
          <w14:textFill>
            <w14:solidFill>
              <w14:schemeClr w14:val="tx1"/>
            </w14:solidFill>
          </w14:textFill>
        </w:rPr>
        <w:t>学分，素质拓展教育课程类选修课不少于</w:t>
      </w:r>
      <w:r>
        <w:rPr>
          <w:rFonts w:ascii="Times New Roman" w:eastAsia="宋体"/>
          <w:color w:val="000000" w:themeColor="text1"/>
          <w:sz w:val="21"/>
          <w:szCs w:val="21"/>
          <w14:textFill>
            <w14:solidFill>
              <w14:schemeClr w14:val="tx1"/>
            </w14:solidFill>
          </w14:textFill>
        </w:rPr>
        <w:t>10</w:t>
      </w:r>
      <w:r>
        <w:rPr>
          <w:rFonts w:hint="eastAsia" w:ascii="Times New Roman" w:eastAsia="宋体"/>
          <w:color w:val="000000" w:themeColor="text1"/>
          <w:sz w:val="21"/>
          <w:szCs w:val="21"/>
          <w14:textFill>
            <w14:solidFill>
              <w14:schemeClr w14:val="tx1"/>
            </w14:solidFill>
          </w14:textFill>
        </w:rPr>
        <w:t>学分（劳动与社会实践不少于</w:t>
      </w:r>
      <w:r>
        <w:rPr>
          <w:rFonts w:ascii="Times New Roman" w:eastAsia="宋体"/>
          <w:color w:val="000000" w:themeColor="text1"/>
          <w:sz w:val="21"/>
          <w:szCs w:val="21"/>
          <w14:textFill>
            <w14:solidFill>
              <w14:schemeClr w14:val="tx1"/>
            </w14:solidFill>
          </w14:textFill>
        </w:rPr>
        <w:t>6</w:t>
      </w:r>
      <w:r>
        <w:rPr>
          <w:rFonts w:hint="eastAsia" w:ascii="Times New Roman" w:eastAsia="宋体"/>
          <w:color w:val="000000" w:themeColor="text1"/>
          <w:sz w:val="21"/>
          <w:szCs w:val="21"/>
          <w14:textFill>
            <w14:solidFill>
              <w14:schemeClr w14:val="tx1"/>
            </w14:solidFill>
          </w14:textFill>
        </w:rPr>
        <w:t>学分），通识选修课不少于9学分。</w:t>
      </w:r>
    </w:p>
    <w:p>
      <w:pPr>
        <w:spacing w:line="480" w:lineRule="exact"/>
        <w:jc w:val="center"/>
        <w:rPr>
          <w:rFonts w:ascii="黑体" w:hAnsi="宋体" w:eastAsia="黑体" w:cs="仿宋_GB2312"/>
          <w:color w:val="000000" w:themeColor="text1"/>
          <w:sz w:val="24"/>
          <w14:textFill>
            <w14:solidFill>
              <w14:schemeClr w14:val="tx1"/>
            </w14:solidFill>
          </w14:textFill>
        </w:rPr>
      </w:pPr>
      <w:r>
        <w:rPr>
          <w:rFonts w:hint="eastAsia" w:ascii="黑体" w:hAnsi="宋体" w:eastAsia="黑体" w:cs="仿宋_GB2312"/>
          <w:b/>
          <w:color w:val="000000" w:themeColor="text1"/>
          <w:sz w:val="24"/>
          <w14:textFill>
            <w14:solidFill>
              <w14:schemeClr w14:val="tx1"/>
            </w14:solidFill>
          </w14:textFill>
        </w:rPr>
        <w:t>表2</w:t>
      </w:r>
      <w:r>
        <w:rPr>
          <w:rFonts w:ascii="黑体" w:hAnsi="宋体" w:eastAsia="黑体" w:cs="仿宋_GB2312"/>
          <w:b/>
          <w:color w:val="000000" w:themeColor="text1"/>
          <w:sz w:val="24"/>
          <w14:textFill>
            <w14:solidFill>
              <w14:schemeClr w14:val="tx1"/>
            </w14:solidFill>
          </w14:textFill>
        </w:rPr>
        <w:t xml:space="preserve">   </w:t>
      </w:r>
      <w:r>
        <w:rPr>
          <w:rFonts w:hint="eastAsia" w:ascii="黑体" w:hAnsi="宋体" w:eastAsia="黑体" w:cs="仿宋_GB2312"/>
          <w:b/>
          <w:color w:val="000000" w:themeColor="text1"/>
          <w:sz w:val="24"/>
          <w14:textFill>
            <w14:solidFill>
              <w14:schemeClr w14:val="tx1"/>
            </w14:solidFill>
          </w14:textFill>
        </w:rPr>
        <w:t>毕业学分要求</w:t>
      </w:r>
    </w:p>
    <w:tbl>
      <w:tblPr>
        <w:tblStyle w:val="5"/>
        <w:tblpPr w:leftFromText="180" w:rightFromText="180" w:vertAnchor="text" w:horzAnchor="margin" w:tblpY="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08"/>
        <w:gridCol w:w="1897"/>
        <w:gridCol w:w="938"/>
        <w:gridCol w:w="855"/>
        <w:gridCol w:w="856"/>
        <w:gridCol w:w="854"/>
        <w:gridCol w:w="856"/>
        <w:gridCol w:w="856"/>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trPr>
        <w:tc>
          <w:tcPr>
            <w:tcW w:w="3005" w:type="dxa"/>
            <w:gridSpan w:val="2"/>
            <w:vMerge w:val="restart"/>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课程模块类别</w:t>
            </w:r>
          </w:p>
        </w:tc>
        <w:tc>
          <w:tcPr>
            <w:tcW w:w="1793" w:type="dxa"/>
            <w:gridSpan w:val="2"/>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必修课</w:t>
            </w:r>
          </w:p>
        </w:tc>
        <w:tc>
          <w:tcPr>
            <w:tcW w:w="1710" w:type="dxa"/>
            <w:gridSpan w:val="2"/>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选修课</w:t>
            </w:r>
          </w:p>
        </w:tc>
        <w:tc>
          <w:tcPr>
            <w:tcW w:w="1712" w:type="dxa"/>
            <w:gridSpan w:val="2"/>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合计</w:t>
            </w:r>
          </w:p>
        </w:tc>
        <w:tc>
          <w:tcPr>
            <w:tcW w:w="924" w:type="dxa"/>
            <w:vMerge w:val="restart"/>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占总学分</w:t>
            </w:r>
          </w:p>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9" w:hRule="atLeast"/>
        </w:trPr>
        <w:tc>
          <w:tcPr>
            <w:tcW w:w="3005" w:type="dxa"/>
            <w:gridSpan w:val="2"/>
            <w:vMerge w:val="continue"/>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p>
        </w:tc>
        <w:tc>
          <w:tcPr>
            <w:tcW w:w="938" w:type="dxa"/>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学分</w:t>
            </w:r>
          </w:p>
        </w:tc>
        <w:tc>
          <w:tcPr>
            <w:tcW w:w="855" w:type="dxa"/>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学时(周)</w:t>
            </w:r>
          </w:p>
        </w:tc>
        <w:tc>
          <w:tcPr>
            <w:tcW w:w="856" w:type="dxa"/>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学分</w:t>
            </w:r>
          </w:p>
        </w:tc>
        <w:tc>
          <w:tcPr>
            <w:tcW w:w="854" w:type="dxa"/>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学时(周)</w:t>
            </w:r>
          </w:p>
        </w:tc>
        <w:tc>
          <w:tcPr>
            <w:tcW w:w="856" w:type="dxa"/>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学分</w:t>
            </w:r>
          </w:p>
        </w:tc>
        <w:tc>
          <w:tcPr>
            <w:tcW w:w="856" w:type="dxa"/>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b/>
                <w:color w:val="000000" w:themeColor="text1"/>
                <w:sz w:val="18"/>
                <w:szCs w:val="18"/>
                <w14:textFill>
                  <w14:solidFill>
                    <w14:schemeClr w14:val="tx1"/>
                  </w14:solidFill>
                </w14:textFill>
              </w:rPr>
              <w:t>学时(周)</w:t>
            </w:r>
          </w:p>
        </w:tc>
        <w:tc>
          <w:tcPr>
            <w:tcW w:w="924" w:type="dxa"/>
            <w:vMerge w:val="continue"/>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rPr>
        <w:tc>
          <w:tcPr>
            <w:tcW w:w="110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通识教育</w:t>
            </w:r>
          </w:p>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课程</w:t>
            </w:r>
          </w:p>
        </w:tc>
        <w:tc>
          <w:tcPr>
            <w:tcW w:w="1897"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理论教学</w:t>
            </w:r>
          </w:p>
        </w:tc>
        <w:tc>
          <w:tcPr>
            <w:tcW w:w="93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36.5</w:t>
            </w:r>
          </w:p>
        </w:tc>
        <w:tc>
          <w:tcPr>
            <w:tcW w:w="855"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620</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9</w:t>
            </w:r>
          </w:p>
        </w:tc>
        <w:tc>
          <w:tcPr>
            <w:tcW w:w="85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1</w:t>
            </w:r>
            <w:r>
              <w:rPr>
                <w:rFonts w:ascii="宋体" w:hAnsi="宋体" w:eastAsia="宋体" w:cs="仿宋_GB2312"/>
                <w:color w:val="000000" w:themeColor="text1"/>
                <w:sz w:val="18"/>
                <w:szCs w:val="18"/>
                <w14:textFill>
                  <w14:solidFill>
                    <w14:schemeClr w14:val="tx1"/>
                  </w14:solidFill>
                </w14:textFill>
              </w:rPr>
              <w:t>44</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45.5</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764</w:t>
            </w:r>
          </w:p>
        </w:tc>
        <w:tc>
          <w:tcPr>
            <w:tcW w:w="92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2</w:t>
            </w:r>
            <w:r>
              <w:rPr>
                <w:rFonts w:ascii="宋体" w:hAnsi="宋体" w:eastAsia="宋体" w:cs="仿宋_GB2312"/>
                <w:color w:val="000000" w:themeColor="text1"/>
                <w:sz w:val="18"/>
                <w:szCs w:val="18"/>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rPr>
        <w:tc>
          <w:tcPr>
            <w:tcW w:w="110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学科教育</w:t>
            </w:r>
          </w:p>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课程</w:t>
            </w:r>
          </w:p>
        </w:tc>
        <w:tc>
          <w:tcPr>
            <w:tcW w:w="1897"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理论教学</w:t>
            </w:r>
          </w:p>
        </w:tc>
        <w:tc>
          <w:tcPr>
            <w:tcW w:w="93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29</w:t>
            </w:r>
          </w:p>
        </w:tc>
        <w:tc>
          <w:tcPr>
            <w:tcW w:w="855"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464</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0</w:t>
            </w:r>
          </w:p>
        </w:tc>
        <w:tc>
          <w:tcPr>
            <w:tcW w:w="85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0</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29</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464</w:t>
            </w:r>
          </w:p>
        </w:tc>
        <w:tc>
          <w:tcPr>
            <w:tcW w:w="92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rPr>
        <w:tc>
          <w:tcPr>
            <w:tcW w:w="110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专业教育</w:t>
            </w:r>
          </w:p>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课程</w:t>
            </w:r>
          </w:p>
        </w:tc>
        <w:tc>
          <w:tcPr>
            <w:tcW w:w="1897"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理论教学</w:t>
            </w:r>
          </w:p>
        </w:tc>
        <w:tc>
          <w:tcPr>
            <w:tcW w:w="93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22.5</w:t>
            </w:r>
          </w:p>
        </w:tc>
        <w:tc>
          <w:tcPr>
            <w:tcW w:w="855"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360</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7.5</w:t>
            </w:r>
          </w:p>
        </w:tc>
        <w:tc>
          <w:tcPr>
            <w:tcW w:w="85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120</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30</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480</w:t>
            </w:r>
          </w:p>
        </w:tc>
        <w:tc>
          <w:tcPr>
            <w:tcW w:w="92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17</w:t>
            </w:r>
            <w:r>
              <w:rPr>
                <w:rFonts w:hint="eastAsia" w:ascii="宋体" w:hAnsi="宋体" w:eastAsia="宋体" w:cs="仿宋_GB2312"/>
                <w:color w:val="000000" w:themeColor="text1"/>
                <w:sz w:val="18"/>
                <w:szCs w:val="18"/>
                <w14:textFill>
                  <w14:solidFill>
                    <w14:schemeClr w14:val="tx1"/>
                  </w14:solidFill>
                </w14:textFill>
              </w:rPr>
              <w:t>.</w:t>
            </w:r>
            <w:r>
              <w:rPr>
                <w:rFonts w:ascii="宋体" w:hAnsi="宋体" w:eastAsia="宋体" w:cs="仿宋_GB2312"/>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trPr>
        <w:tc>
          <w:tcPr>
            <w:tcW w:w="110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素质拓展</w:t>
            </w:r>
          </w:p>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课程</w:t>
            </w:r>
          </w:p>
        </w:tc>
        <w:tc>
          <w:tcPr>
            <w:tcW w:w="1897" w:type="dxa"/>
            <w:vAlign w:val="center"/>
          </w:tcPr>
          <w:p>
            <w:pPr>
              <w:adjustRightInd w:val="0"/>
              <w:snapToGrid w:val="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理论教学</w:t>
            </w:r>
          </w:p>
        </w:tc>
        <w:tc>
          <w:tcPr>
            <w:tcW w:w="93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4</w:t>
            </w:r>
          </w:p>
        </w:tc>
        <w:tc>
          <w:tcPr>
            <w:tcW w:w="855"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64</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w:t>
            </w:r>
          </w:p>
        </w:tc>
        <w:tc>
          <w:tcPr>
            <w:tcW w:w="85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32</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6</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96</w:t>
            </w:r>
          </w:p>
        </w:tc>
        <w:tc>
          <w:tcPr>
            <w:tcW w:w="92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108" w:type="dxa"/>
            <w:vMerge w:val="restart"/>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实验</w:t>
            </w:r>
          </w:p>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实践</w:t>
            </w:r>
          </w:p>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课程</w:t>
            </w:r>
          </w:p>
        </w:tc>
        <w:tc>
          <w:tcPr>
            <w:tcW w:w="1897"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课内实验</w:t>
            </w:r>
          </w:p>
        </w:tc>
        <w:tc>
          <w:tcPr>
            <w:tcW w:w="93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2.5</w:t>
            </w:r>
          </w:p>
        </w:tc>
        <w:tc>
          <w:tcPr>
            <w:tcW w:w="855"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56</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0</w:t>
            </w:r>
          </w:p>
        </w:tc>
        <w:tc>
          <w:tcPr>
            <w:tcW w:w="85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0</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2.5</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56</w:t>
            </w:r>
          </w:p>
        </w:tc>
        <w:tc>
          <w:tcPr>
            <w:tcW w:w="92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108" w:type="dxa"/>
            <w:vMerge w:val="continue"/>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p>
        </w:tc>
        <w:tc>
          <w:tcPr>
            <w:tcW w:w="1897" w:type="dxa"/>
            <w:vAlign w:val="center"/>
          </w:tcPr>
          <w:p>
            <w:pPr>
              <w:adjustRightInd w:val="0"/>
              <w:snapToGrid w:val="0"/>
              <w:jc w:val="center"/>
              <w:rPr>
                <w:rFonts w:ascii="宋体" w:hAnsi="宋体" w:eastAsia="宋体" w:cs="仿宋_GB2312"/>
                <w:b/>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独立设置的实验课</w:t>
            </w:r>
          </w:p>
        </w:tc>
        <w:tc>
          <w:tcPr>
            <w:tcW w:w="93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8</w:t>
            </w:r>
          </w:p>
        </w:tc>
        <w:tc>
          <w:tcPr>
            <w:tcW w:w="855"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208</w:t>
            </w:r>
            <w:r>
              <w:rPr>
                <w:rFonts w:hint="eastAsia" w:ascii="宋体" w:hAnsi="宋体" w:eastAsia="宋体" w:cs="仿宋_GB2312"/>
                <w:color w:val="000000" w:themeColor="text1"/>
                <w:sz w:val="18"/>
                <w:szCs w:val="18"/>
                <w14:textFill>
                  <w14:solidFill>
                    <w14:schemeClr w14:val="tx1"/>
                  </w14:solidFill>
                </w14:textFill>
              </w:rPr>
              <w:t>（2周）</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0</w:t>
            </w:r>
          </w:p>
        </w:tc>
        <w:tc>
          <w:tcPr>
            <w:tcW w:w="85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0</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8</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208</w:t>
            </w:r>
            <w:r>
              <w:rPr>
                <w:rFonts w:hint="eastAsia" w:ascii="宋体" w:hAnsi="宋体" w:eastAsia="宋体" w:cs="仿宋_GB2312"/>
                <w:color w:val="000000" w:themeColor="text1"/>
                <w:sz w:val="18"/>
                <w:szCs w:val="18"/>
                <w14:textFill>
                  <w14:solidFill>
                    <w14:schemeClr w14:val="tx1"/>
                  </w14:solidFill>
                </w14:textFill>
              </w:rPr>
              <w:t>（2周）</w:t>
            </w:r>
          </w:p>
        </w:tc>
        <w:tc>
          <w:tcPr>
            <w:tcW w:w="92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108" w:type="dxa"/>
            <w:vMerge w:val="continue"/>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p>
        </w:tc>
        <w:tc>
          <w:tcPr>
            <w:tcW w:w="1897"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综合实训</w:t>
            </w:r>
          </w:p>
        </w:tc>
        <w:tc>
          <w:tcPr>
            <w:tcW w:w="93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9</w:t>
            </w:r>
          </w:p>
        </w:tc>
        <w:tc>
          <w:tcPr>
            <w:tcW w:w="855"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9</w:t>
            </w:r>
            <w:r>
              <w:rPr>
                <w:rFonts w:hint="eastAsia" w:ascii="宋体" w:hAnsi="宋体" w:eastAsia="宋体" w:cs="仿宋_GB2312"/>
                <w:color w:val="000000" w:themeColor="text1"/>
                <w:sz w:val="18"/>
                <w:szCs w:val="18"/>
                <w14:textFill>
                  <w14:solidFill>
                    <w14:schemeClr w14:val="tx1"/>
                  </w14:solidFill>
                </w14:textFill>
              </w:rPr>
              <w:t>周</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0</w:t>
            </w:r>
          </w:p>
        </w:tc>
        <w:tc>
          <w:tcPr>
            <w:tcW w:w="85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0</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9</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9</w:t>
            </w:r>
            <w:r>
              <w:rPr>
                <w:rFonts w:hint="eastAsia" w:ascii="宋体" w:hAnsi="宋体" w:eastAsia="宋体" w:cs="仿宋_GB2312"/>
                <w:color w:val="000000" w:themeColor="text1"/>
                <w:sz w:val="18"/>
                <w:szCs w:val="18"/>
                <w14:textFill>
                  <w14:solidFill>
                    <w14:schemeClr w14:val="tx1"/>
                  </w14:solidFill>
                </w14:textFill>
              </w:rPr>
              <w:t>周</w:t>
            </w:r>
          </w:p>
        </w:tc>
        <w:tc>
          <w:tcPr>
            <w:tcW w:w="92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108" w:type="dxa"/>
            <w:vMerge w:val="continue"/>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p>
        </w:tc>
        <w:tc>
          <w:tcPr>
            <w:tcW w:w="1897"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专业实践</w:t>
            </w:r>
          </w:p>
        </w:tc>
        <w:tc>
          <w:tcPr>
            <w:tcW w:w="93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28</w:t>
            </w:r>
          </w:p>
        </w:tc>
        <w:tc>
          <w:tcPr>
            <w:tcW w:w="855"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29</w:t>
            </w:r>
            <w:r>
              <w:rPr>
                <w:rFonts w:hint="eastAsia" w:ascii="宋体" w:hAnsi="宋体" w:eastAsia="宋体" w:cs="仿宋_GB2312"/>
                <w:color w:val="000000" w:themeColor="text1"/>
                <w:sz w:val="18"/>
                <w:szCs w:val="18"/>
                <w14:textFill>
                  <w14:solidFill>
                    <w14:schemeClr w14:val="tx1"/>
                  </w14:solidFill>
                </w14:textFill>
              </w:rPr>
              <w:t>周</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0</w:t>
            </w:r>
          </w:p>
        </w:tc>
        <w:tc>
          <w:tcPr>
            <w:tcW w:w="85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0</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28</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29</w:t>
            </w:r>
            <w:r>
              <w:rPr>
                <w:rFonts w:hint="eastAsia" w:ascii="宋体" w:hAnsi="宋体" w:eastAsia="宋体" w:cs="仿宋_GB2312"/>
                <w:color w:val="000000" w:themeColor="text1"/>
                <w:sz w:val="18"/>
                <w:szCs w:val="18"/>
                <w14:textFill>
                  <w14:solidFill>
                    <w14:schemeClr w14:val="tx1"/>
                  </w14:solidFill>
                </w14:textFill>
              </w:rPr>
              <w:t>周</w:t>
            </w:r>
          </w:p>
        </w:tc>
        <w:tc>
          <w:tcPr>
            <w:tcW w:w="92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1</w:t>
            </w:r>
            <w:r>
              <w:rPr>
                <w:rFonts w:ascii="宋体" w:hAnsi="宋体" w:eastAsia="宋体" w:cs="仿宋_GB2312"/>
                <w:color w:val="000000" w:themeColor="text1"/>
                <w:sz w:val="18"/>
                <w:szCs w:val="18"/>
                <w14:textFill>
                  <w14:solidFill>
                    <w14:schemeClr w14:val="tx1"/>
                  </w14:solidFill>
                </w14:textFill>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trPr>
        <w:tc>
          <w:tcPr>
            <w:tcW w:w="1108" w:type="dxa"/>
            <w:vMerge w:val="continue"/>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p>
        </w:tc>
        <w:tc>
          <w:tcPr>
            <w:tcW w:w="1897"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素质拓展实践</w:t>
            </w:r>
          </w:p>
        </w:tc>
        <w:tc>
          <w:tcPr>
            <w:tcW w:w="93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3</w:t>
            </w:r>
          </w:p>
        </w:tc>
        <w:tc>
          <w:tcPr>
            <w:tcW w:w="855"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32</w:t>
            </w:r>
            <w:r>
              <w:rPr>
                <w:rFonts w:hint="eastAsia" w:ascii="宋体" w:hAnsi="宋体" w:eastAsia="宋体" w:cs="仿宋_GB2312"/>
                <w:color w:val="000000" w:themeColor="text1"/>
                <w:sz w:val="18"/>
                <w:szCs w:val="18"/>
                <w14:textFill>
                  <w14:solidFill>
                    <w14:schemeClr w14:val="tx1"/>
                  </w14:solidFill>
                </w14:textFill>
              </w:rPr>
              <w:t>（2周）</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8</w:t>
            </w:r>
          </w:p>
        </w:tc>
        <w:tc>
          <w:tcPr>
            <w:tcW w:w="85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6</w:t>
            </w:r>
            <w:r>
              <w:rPr>
                <w:rFonts w:ascii="宋体" w:hAnsi="宋体" w:eastAsia="宋体" w:cs="仿宋_GB2312"/>
                <w:color w:val="000000" w:themeColor="text1"/>
                <w:sz w:val="18"/>
                <w:szCs w:val="18"/>
                <w14:textFill>
                  <w14:solidFill>
                    <w14:schemeClr w14:val="tx1"/>
                  </w14:solidFill>
                </w14:textFill>
              </w:rPr>
              <w:t>4</w:t>
            </w:r>
            <w:r>
              <w:rPr>
                <w:rFonts w:hint="eastAsia" w:ascii="宋体" w:hAnsi="宋体" w:eastAsia="宋体" w:cs="仿宋_GB2312"/>
                <w:color w:val="000000" w:themeColor="text1"/>
                <w:sz w:val="18"/>
                <w:szCs w:val="18"/>
                <w14:textFill>
                  <w14:solidFill>
                    <w14:schemeClr w14:val="tx1"/>
                  </w14:solidFill>
                </w14:textFill>
              </w:rPr>
              <w:t>（</w:t>
            </w:r>
            <w:r>
              <w:rPr>
                <w:rFonts w:ascii="宋体" w:hAnsi="宋体" w:eastAsia="宋体" w:cs="仿宋_GB2312"/>
                <w:color w:val="000000" w:themeColor="text1"/>
                <w:sz w:val="18"/>
                <w:szCs w:val="18"/>
                <w14:textFill>
                  <w14:solidFill>
                    <w14:schemeClr w14:val="tx1"/>
                  </w14:solidFill>
                </w14:textFill>
              </w:rPr>
              <w:t>6</w:t>
            </w:r>
            <w:r>
              <w:rPr>
                <w:rFonts w:hint="eastAsia" w:ascii="宋体" w:hAnsi="宋体" w:eastAsia="宋体" w:cs="仿宋_GB2312"/>
                <w:color w:val="000000" w:themeColor="text1"/>
                <w:sz w:val="18"/>
                <w:szCs w:val="18"/>
                <w14:textFill>
                  <w14:solidFill>
                    <w14:schemeClr w14:val="tx1"/>
                  </w14:solidFill>
                </w14:textFill>
              </w:rPr>
              <w:t>周）</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1</w:t>
            </w:r>
            <w:r>
              <w:rPr>
                <w:rFonts w:ascii="宋体" w:hAnsi="宋体" w:eastAsia="宋体" w:cs="仿宋_GB2312"/>
                <w:color w:val="000000" w:themeColor="text1"/>
                <w:sz w:val="18"/>
                <w:szCs w:val="18"/>
                <w14:textFill>
                  <w14:solidFill>
                    <w14:schemeClr w14:val="tx1"/>
                  </w14:solidFill>
                </w14:textFill>
              </w:rPr>
              <w:t>1</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96</w:t>
            </w:r>
            <w:r>
              <w:rPr>
                <w:rFonts w:hint="eastAsia" w:ascii="宋体" w:hAnsi="宋体" w:eastAsia="宋体" w:cs="仿宋_GB2312"/>
                <w:color w:val="000000" w:themeColor="text1"/>
                <w:sz w:val="18"/>
                <w:szCs w:val="18"/>
                <w14:textFill>
                  <w14:solidFill>
                    <w14:schemeClr w14:val="tx1"/>
                  </w14:solidFill>
                </w14:textFill>
              </w:rPr>
              <w:t>（</w:t>
            </w:r>
            <w:r>
              <w:rPr>
                <w:rFonts w:ascii="宋体" w:hAnsi="宋体" w:eastAsia="宋体" w:cs="仿宋_GB2312"/>
                <w:color w:val="000000" w:themeColor="text1"/>
                <w:sz w:val="18"/>
                <w:szCs w:val="18"/>
                <w14:textFill>
                  <w14:solidFill>
                    <w14:schemeClr w14:val="tx1"/>
                  </w14:solidFill>
                </w14:textFill>
              </w:rPr>
              <w:t>8</w:t>
            </w:r>
            <w:r>
              <w:rPr>
                <w:rFonts w:hint="eastAsia" w:ascii="宋体" w:hAnsi="宋体" w:eastAsia="宋体" w:cs="仿宋_GB2312"/>
                <w:color w:val="000000" w:themeColor="text1"/>
                <w:sz w:val="18"/>
                <w:szCs w:val="18"/>
                <w14:textFill>
                  <w14:solidFill>
                    <w14:schemeClr w14:val="tx1"/>
                  </w14:solidFill>
                </w14:textFill>
              </w:rPr>
              <w:t>周）</w:t>
            </w:r>
          </w:p>
        </w:tc>
        <w:tc>
          <w:tcPr>
            <w:tcW w:w="92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3" w:hRule="atLeast"/>
        </w:trPr>
        <w:tc>
          <w:tcPr>
            <w:tcW w:w="3005" w:type="dxa"/>
            <w:gridSpan w:val="2"/>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合   计</w:t>
            </w:r>
          </w:p>
        </w:tc>
        <w:tc>
          <w:tcPr>
            <w:tcW w:w="938"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1</w:t>
            </w:r>
            <w:r>
              <w:rPr>
                <w:rFonts w:ascii="宋体" w:hAnsi="宋体" w:eastAsia="宋体" w:cs="仿宋_GB2312"/>
                <w:color w:val="000000" w:themeColor="text1"/>
                <w:sz w:val="18"/>
                <w:szCs w:val="18"/>
                <w14:textFill>
                  <w14:solidFill>
                    <w14:schemeClr w14:val="tx1"/>
                  </w14:solidFill>
                </w14:textFill>
              </w:rPr>
              <w:t>42.5</w:t>
            </w:r>
          </w:p>
        </w:tc>
        <w:tc>
          <w:tcPr>
            <w:tcW w:w="855"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ascii="宋体" w:hAnsi="宋体" w:eastAsia="宋体" w:cs="仿宋_GB2312"/>
                <w:color w:val="000000" w:themeColor="text1"/>
                <w:sz w:val="18"/>
                <w:szCs w:val="18"/>
                <w14:textFill>
                  <w14:solidFill>
                    <w14:schemeClr w14:val="tx1"/>
                  </w14:solidFill>
                </w14:textFill>
              </w:rPr>
              <w:t>1804</w:t>
            </w:r>
            <w:r>
              <w:rPr>
                <w:rFonts w:hint="eastAsia" w:ascii="宋体" w:hAnsi="宋体" w:eastAsia="宋体" w:cs="仿宋_GB2312"/>
                <w:color w:val="000000" w:themeColor="text1"/>
                <w:sz w:val="18"/>
                <w:szCs w:val="18"/>
                <w14:textFill>
                  <w14:solidFill>
                    <w14:schemeClr w14:val="tx1"/>
                  </w14:solidFill>
                </w14:textFill>
              </w:rPr>
              <w:t>（</w:t>
            </w:r>
            <w:r>
              <w:rPr>
                <w:rFonts w:ascii="宋体" w:hAnsi="宋体" w:eastAsia="宋体" w:cs="仿宋_GB2312"/>
                <w:color w:val="000000" w:themeColor="text1"/>
                <w:sz w:val="18"/>
                <w:szCs w:val="18"/>
                <w14:textFill>
                  <w14:solidFill>
                    <w14:schemeClr w14:val="tx1"/>
                  </w14:solidFill>
                </w14:textFill>
              </w:rPr>
              <w:t>42</w:t>
            </w:r>
            <w:r>
              <w:rPr>
                <w:rFonts w:hint="eastAsia" w:ascii="宋体" w:hAnsi="宋体" w:eastAsia="宋体" w:cs="仿宋_GB2312"/>
                <w:color w:val="000000" w:themeColor="text1"/>
                <w:sz w:val="18"/>
                <w:szCs w:val="18"/>
                <w14:textFill>
                  <w14:solidFill>
                    <w14:schemeClr w14:val="tx1"/>
                  </w14:solidFill>
                </w14:textFill>
              </w:rPr>
              <w:t>周）</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2</w:t>
            </w:r>
            <w:r>
              <w:rPr>
                <w:rFonts w:ascii="宋体" w:hAnsi="宋体" w:eastAsia="宋体" w:cs="仿宋_GB2312"/>
                <w:color w:val="000000" w:themeColor="text1"/>
                <w:sz w:val="18"/>
                <w:szCs w:val="18"/>
                <w14:textFill>
                  <w14:solidFill>
                    <w14:schemeClr w14:val="tx1"/>
                  </w14:solidFill>
                </w14:textFill>
              </w:rPr>
              <w:t>6.5</w:t>
            </w:r>
          </w:p>
        </w:tc>
        <w:tc>
          <w:tcPr>
            <w:tcW w:w="85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3</w:t>
            </w:r>
            <w:r>
              <w:rPr>
                <w:rFonts w:ascii="宋体" w:hAnsi="宋体" w:eastAsia="宋体" w:cs="仿宋_GB2312"/>
                <w:color w:val="000000" w:themeColor="text1"/>
                <w:sz w:val="18"/>
                <w:szCs w:val="18"/>
                <w14:textFill>
                  <w14:solidFill>
                    <w14:schemeClr w14:val="tx1"/>
                  </w14:solidFill>
                </w14:textFill>
              </w:rPr>
              <w:t>60</w:t>
            </w:r>
            <w:r>
              <w:rPr>
                <w:rFonts w:hint="eastAsia" w:ascii="宋体" w:hAnsi="宋体" w:eastAsia="宋体" w:cs="仿宋_GB2312"/>
                <w:color w:val="000000" w:themeColor="text1"/>
                <w:sz w:val="18"/>
                <w:szCs w:val="18"/>
                <w14:textFill>
                  <w14:solidFill>
                    <w14:schemeClr w14:val="tx1"/>
                  </w14:solidFill>
                </w14:textFill>
              </w:rPr>
              <w:t>（</w:t>
            </w:r>
            <w:r>
              <w:rPr>
                <w:rFonts w:ascii="宋体" w:hAnsi="宋体" w:eastAsia="宋体" w:cs="仿宋_GB2312"/>
                <w:color w:val="000000" w:themeColor="text1"/>
                <w:sz w:val="18"/>
                <w:szCs w:val="18"/>
                <w14:textFill>
                  <w14:solidFill>
                    <w14:schemeClr w14:val="tx1"/>
                  </w14:solidFill>
                </w14:textFill>
              </w:rPr>
              <w:t>6</w:t>
            </w:r>
            <w:r>
              <w:rPr>
                <w:rFonts w:hint="eastAsia" w:ascii="宋体" w:hAnsi="宋体" w:eastAsia="宋体" w:cs="仿宋_GB2312"/>
                <w:color w:val="000000" w:themeColor="text1"/>
                <w:sz w:val="18"/>
                <w:szCs w:val="18"/>
                <w14:textFill>
                  <w14:solidFill>
                    <w14:schemeClr w14:val="tx1"/>
                  </w14:solidFill>
                </w14:textFill>
              </w:rPr>
              <w:t>周））</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1</w:t>
            </w:r>
            <w:r>
              <w:rPr>
                <w:rFonts w:ascii="宋体" w:hAnsi="宋体" w:eastAsia="宋体" w:cs="仿宋_GB2312"/>
                <w:color w:val="000000" w:themeColor="text1"/>
                <w:sz w:val="18"/>
                <w:szCs w:val="18"/>
                <w14:textFill>
                  <w14:solidFill>
                    <w14:schemeClr w14:val="tx1"/>
                  </w14:solidFill>
                </w14:textFill>
              </w:rPr>
              <w:t>69</w:t>
            </w:r>
          </w:p>
        </w:tc>
        <w:tc>
          <w:tcPr>
            <w:tcW w:w="856"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2</w:t>
            </w:r>
            <w:r>
              <w:rPr>
                <w:rFonts w:ascii="宋体" w:hAnsi="宋体" w:eastAsia="宋体" w:cs="仿宋_GB2312"/>
                <w:color w:val="000000" w:themeColor="text1"/>
                <w:sz w:val="18"/>
                <w:szCs w:val="18"/>
                <w14:textFill>
                  <w14:solidFill>
                    <w14:schemeClr w14:val="tx1"/>
                  </w14:solidFill>
                </w14:textFill>
              </w:rPr>
              <w:t>164</w:t>
            </w:r>
            <w:r>
              <w:rPr>
                <w:rFonts w:hint="eastAsia" w:ascii="宋体" w:hAnsi="宋体" w:eastAsia="宋体" w:cs="仿宋_GB2312"/>
                <w:color w:val="000000" w:themeColor="text1"/>
                <w:sz w:val="18"/>
                <w:szCs w:val="18"/>
                <w14:textFill>
                  <w14:solidFill>
                    <w14:schemeClr w14:val="tx1"/>
                  </w14:solidFill>
                </w14:textFill>
              </w:rPr>
              <w:t>（</w:t>
            </w:r>
            <w:r>
              <w:rPr>
                <w:rFonts w:ascii="宋体" w:hAnsi="宋体" w:eastAsia="宋体" w:cs="仿宋_GB2312"/>
                <w:color w:val="000000" w:themeColor="text1"/>
                <w:sz w:val="18"/>
                <w:szCs w:val="18"/>
                <w14:textFill>
                  <w14:solidFill>
                    <w14:schemeClr w14:val="tx1"/>
                  </w14:solidFill>
                </w14:textFill>
              </w:rPr>
              <w:t>48</w:t>
            </w:r>
            <w:r>
              <w:rPr>
                <w:rFonts w:hint="eastAsia" w:ascii="宋体" w:hAnsi="宋体" w:eastAsia="宋体" w:cs="仿宋_GB2312"/>
                <w:color w:val="000000" w:themeColor="text1"/>
                <w:sz w:val="18"/>
                <w:szCs w:val="18"/>
                <w14:textFill>
                  <w14:solidFill>
                    <w14:schemeClr w14:val="tx1"/>
                  </w14:solidFill>
                </w14:textFill>
              </w:rPr>
              <w:t>周）</w:t>
            </w:r>
          </w:p>
        </w:tc>
        <w:tc>
          <w:tcPr>
            <w:tcW w:w="924" w:type="dxa"/>
            <w:vAlign w:val="center"/>
          </w:tcPr>
          <w:p>
            <w:pPr>
              <w:adjustRightInd w:val="0"/>
              <w:snapToGrid w:val="0"/>
              <w:jc w:val="center"/>
              <w:rPr>
                <w:rFonts w:ascii="宋体" w:hAnsi="宋体" w:eastAsia="宋体" w:cs="仿宋_GB2312"/>
                <w:color w:val="000000" w:themeColor="text1"/>
                <w:sz w:val="18"/>
                <w:szCs w:val="18"/>
                <w14:textFill>
                  <w14:solidFill>
                    <w14:schemeClr w14:val="tx1"/>
                  </w14:solidFill>
                </w14:textFill>
              </w:rPr>
            </w:pPr>
            <w:r>
              <w:rPr>
                <w:rFonts w:hint="eastAsia" w:ascii="宋体" w:hAnsi="宋体" w:eastAsia="宋体" w:cs="仿宋_GB2312"/>
                <w:color w:val="000000" w:themeColor="text1"/>
                <w:sz w:val="18"/>
                <w:szCs w:val="18"/>
                <w14:textFill>
                  <w14:solidFill>
                    <w14:schemeClr w14:val="tx1"/>
                  </w14:solidFill>
                </w14:textFill>
              </w:rPr>
              <w:t>1</w:t>
            </w:r>
            <w:r>
              <w:rPr>
                <w:rFonts w:ascii="宋体" w:hAnsi="宋体" w:eastAsia="宋体" w:cs="仿宋_GB2312"/>
                <w:color w:val="000000" w:themeColor="text1"/>
                <w:sz w:val="18"/>
                <w:szCs w:val="18"/>
                <w14:textFill>
                  <w14:solidFill>
                    <w14:schemeClr w14:val="tx1"/>
                  </w14:solidFill>
                </w14:textFill>
              </w:rPr>
              <w:t>00</w:t>
            </w:r>
          </w:p>
        </w:tc>
      </w:tr>
    </w:tbl>
    <w:p>
      <w:pPr>
        <w:snapToGrid w:val="0"/>
        <w:spacing w:line="500" w:lineRule="exact"/>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授予学位</w:t>
      </w:r>
      <w:r>
        <w:rPr>
          <w:rFonts w:hint="eastAsia" w:ascii="黑体" w:hAnsi="宋体" w:eastAsia="黑体"/>
          <w:color w:val="000000" w:themeColor="text1"/>
          <w:sz w:val="24"/>
          <w14:textFill>
            <w14:solidFill>
              <w14:schemeClr w14:val="tx1"/>
            </w14:solidFill>
          </w14:textFill>
        </w:rPr>
        <w:t>：</w:t>
      </w:r>
      <w:r>
        <w:rPr>
          <w:rFonts w:hint="eastAsia" w:ascii="宋体" w:hAnsi="宋体" w:eastAsia="宋体"/>
          <w:color w:val="000000" w:themeColor="text1"/>
          <w:sz w:val="21"/>
          <w:szCs w:val="21"/>
          <w14:textFill>
            <w14:solidFill>
              <w14:schemeClr w14:val="tx1"/>
            </w14:solidFill>
          </w14:textFill>
        </w:rPr>
        <w:t>学生按培养方案修完全部课程，取得毕业所需最低学分，符合我校本专业本科毕业生授予学士学位条件者，授予理学学士学位。</w:t>
      </w:r>
    </w:p>
    <w:p>
      <w:pPr>
        <w:spacing w:line="360" w:lineRule="auto"/>
        <w:ind w:firstLine="480" w:firstLineChars="200"/>
        <w:rPr>
          <w:rFonts w:ascii="黑体" w:hAnsi="宋体" w:eastAsia="黑体" w:cs="宋体"/>
          <w:bCs/>
          <w:color w:val="000000" w:themeColor="text1"/>
          <w:sz w:val="24"/>
          <w14:textFill>
            <w14:solidFill>
              <w14:schemeClr w14:val="tx1"/>
            </w14:solidFill>
          </w14:textFill>
        </w:rPr>
      </w:pPr>
      <w:r>
        <w:rPr>
          <w:rFonts w:hint="eastAsia" w:ascii="黑体" w:hAnsi="宋体" w:eastAsia="黑体" w:cs="宋体"/>
          <w:bCs/>
          <w:color w:val="000000" w:themeColor="text1"/>
          <w:sz w:val="24"/>
          <w14:textFill>
            <w14:solidFill>
              <w14:schemeClr w14:val="tx1"/>
            </w14:solidFill>
          </w14:textFill>
        </w:rPr>
        <w:t>六、主干学科与专业核心课程</w:t>
      </w:r>
    </w:p>
    <w:p>
      <w:pPr>
        <w:autoSpaceDE w:val="0"/>
        <w:autoSpaceDN w:val="0"/>
        <w:adjustRightInd w:val="0"/>
        <w:snapToGrid w:val="0"/>
        <w:spacing w:line="360" w:lineRule="auto"/>
        <w:ind w:firstLine="420" w:firstLineChars="200"/>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主干学科：基础数学、应用数学、数学教育。</w:t>
      </w:r>
    </w:p>
    <w:p>
      <w:pPr>
        <w:autoSpaceDE w:val="0"/>
        <w:autoSpaceDN w:val="0"/>
        <w:adjustRightInd w:val="0"/>
        <w:snapToGrid w:val="0"/>
        <w:spacing w:line="360" w:lineRule="auto"/>
        <w:ind w:firstLine="420" w:firstLineChars="200"/>
        <w:rPr>
          <w:rFonts w:ascii="宋体" w:hAnsi="宋体" w:eastAsia="宋体"/>
          <w:bCs/>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专业核心课程：数学分析、高等代数、解析几何、常微分方程、概率论与数理统计、复变函数、实变函数、近世代数、微分几何、点集拓扑、数学建模、教育学基础、心理学基础、中学数学教学理论与教学设计，教育实习。</w:t>
      </w:r>
    </w:p>
    <w:p>
      <w:pPr>
        <w:adjustRightInd w:val="0"/>
        <w:snapToGrid w:val="0"/>
        <w:spacing w:line="440" w:lineRule="exact"/>
        <w:ind w:firstLine="480" w:firstLineChars="200"/>
        <w:jc w:val="left"/>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w:t>
      </w:r>
      <w:r>
        <w:rPr>
          <w:rFonts w:hint="eastAsia" w:ascii="黑体" w:hAnsi="宋体" w:eastAsia="黑体" w:cs="宋体"/>
          <w:bCs/>
          <w:color w:val="000000" w:themeColor="text1"/>
          <w:sz w:val="24"/>
          <w14:textFill>
            <w14:solidFill>
              <w14:schemeClr w14:val="tx1"/>
            </w14:solidFill>
          </w14:textFill>
        </w:rPr>
        <w:t>课程体系与课程设置</w:t>
      </w:r>
    </w:p>
    <w:p>
      <w:pPr>
        <w:adjustRightInd w:val="0"/>
        <w:snapToGrid w:val="0"/>
        <w:spacing w:line="440" w:lineRule="exact"/>
        <w:jc w:val="center"/>
        <w:rPr>
          <w:rFonts w:ascii="黑体" w:hAnsi="宋体" w:eastAsia="黑体" w:cs="宋体"/>
          <w:b/>
          <w:color w:val="000000" w:themeColor="text1"/>
          <w:sz w:val="24"/>
          <w14:textFill>
            <w14:solidFill>
              <w14:schemeClr w14:val="tx1"/>
            </w14:solidFill>
          </w14:textFill>
        </w:rPr>
      </w:pPr>
      <w:r>
        <w:rPr>
          <w:rFonts w:hint="eastAsia" w:ascii="黑体" w:hAnsi="宋体" w:eastAsia="黑体"/>
          <w:b/>
          <w:color w:val="000000" w:themeColor="text1"/>
          <w:sz w:val="24"/>
          <w14:textFill>
            <w14:solidFill>
              <w14:schemeClr w14:val="tx1"/>
            </w14:solidFill>
          </w14:textFill>
        </w:rPr>
        <w:t>表3</w:t>
      </w:r>
      <w:r>
        <w:rPr>
          <w:rFonts w:ascii="黑体" w:hAnsi="宋体" w:eastAsia="黑体"/>
          <w:b/>
          <w:color w:val="000000" w:themeColor="text1"/>
          <w:sz w:val="24"/>
          <w14:textFill>
            <w14:solidFill>
              <w14:schemeClr w14:val="tx1"/>
            </w14:solidFill>
          </w14:textFill>
        </w:rPr>
        <w:t xml:space="preserve">    </w:t>
      </w:r>
      <w:r>
        <w:rPr>
          <w:rFonts w:hint="eastAsia" w:ascii="黑体" w:hAnsi="宋体" w:eastAsia="黑体"/>
          <w:b/>
          <w:color w:val="000000" w:themeColor="text1"/>
          <w:sz w:val="24"/>
          <w14:textFill>
            <w14:solidFill>
              <w14:schemeClr w14:val="tx1"/>
            </w14:solidFill>
          </w14:textFill>
        </w:rPr>
        <w:t>数学与应用数学专业课程体系与课程设置</w:t>
      </w:r>
    </w:p>
    <w:tbl>
      <w:tblPr>
        <w:tblStyle w:val="5"/>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
        <w:gridCol w:w="833"/>
        <w:gridCol w:w="1061"/>
        <w:gridCol w:w="2245"/>
        <w:gridCol w:w="625"/>
        <w:gridCol w:w="637"/>
        <w:gridCol w:w="1363"/>
        <w:gridCol w:w="603"/>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626" w:type="dxa"/>
            <w:gridSpan w:val="2"/>
            <w:vAlign w:val="center"/>
          </w:tcPr>
          <w:p>
            <w:pPr>
              <w:widowControl/>
              <w:adjustRightInd w:val="0"/>
              <w:snapToGrid w:val="0"/>
              <w:spacing w:line="200" w:lineRule="exact"/>
              <w:jc w:val="center"/>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课程类别</w:t>
            </w:r>
          </w:p>
        </w:tc>
        <w:tc>
          <w:tcPr>
            <w:tcW w:w="1061" w:type="dxa"/>
            <w:vAlign w:val="center"/>
          </w:tcPr>
          <w:p>
            <w:pPr>
              <w:widowControl/>
              <w:adjustRightInd w:val="0"/>
              <w:snapToGrid w:val="0"/>
              <w:spacing w:line="200" w:lineRule="exact"/>
              <w:jc w:val="center"/>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课程编号</w:t>
            </w:r>
          </w:p>
        </w:tc>
        <w:tc>
          <w:tcPr>
            <w:tcW w:w="2245" w:type="dxa"/>
            <w:vAlign w:val="center"/>
          </w:tcPr>
          <w:p>
            <w:pPr>
              <w:widowControl/>
              <w:adjustRightInd w:val="0"/>
              <w:snapToGrid w:val="0"/>
              <w:spacing w:line="200" w:lineRule="exact"/>
              <w:jc w:val="center"/>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课程名称</w:t>
            </w:r>
          </w:p>
        </w:tc>
        <w:tc>
          <w:tcPr>
            <w:tcW w:w="625" w:type="dxa"/>
            <w:vAlign w:val="center"/>
          </w:tcPr>
          <w:p>
            <w:pPr>
              <w:widowControl/>
              <w:adjustRightInd w:val="0"/>
              <w:snapToGrid w:val="0"/>
              <w:spacing w:line="200" w:lineRule="exact"/>
              <w:jc w:val="center"/>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课程</w:t>
            </w:r>
          </w:p>
          <w:p>
            <w:pPr>
              <w:widowControl/>
              <w:adjustRightInd w:val="0"/>
              <w:snapToGrid w:val="0"/>
              <w:spacing w:line="200" w:lineRule="exact"/>
              <w:jc w:val="center"/>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属性</w:t>
            </w:r>
          </w:p>
        </w:tc>
        <w:tc>
          <w:tcPr>
            <w:tcW w:w="637" w:type="dxa"/>
            <w:vAlign w:val="center"/>
          </w:tcPr>
          <w:p>
            <w:pPr>
              <w:widowControl/>
              <w:adjustRightInd w:val="0"/>
              <w:snapToGrid w:val="0"/>
              <w:spacing w:line="200" w:lineRule="exact"/>
              <w:jc w:val="center"/>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学分</w:t>
            </w:r>
          </w:p>
        </w:tc>
        <w:tc>
          <w:tcPr>
            <w:tcW w:w="1363" w:type="dxa"/>
            <w:vAlign w:val="center"/>
          </w:tcPr>
          <w:p>
            <w:pPr>
              <w:widowControl/>
              <w:adjustRightInd w:val="0"/>
              <w:snapToGrid w:val="0"/>
              <w:spacing w:line="200" w:lineRule="exact"/>
              <w:jc w:val="center"/>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总学时（周）</w:t>
            </w:r>
          </w:p>
        </w:tc>
        <w:tc>
          <w:tcPr>
            <w:tcW w:w="603" w:type="dxa"/>
            <w:vAlign w:val="center"/>
          </w:tcPr>
          <w:p>
            <w:pPr>
              <w:widowControl/>
              <w:adjustRightInd w:val="0"/>
              <w:snapToGrid w:val="0"/>
              <w:spacing w:line="200" w:lineRule="exact"/>
              <w:jc w:val="center"/>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开课学期</w:t>
            </w:r>
          </w:p>
        </w:tc>
        <w:tc>
          <w:tcPr>
            <w:tcW w:w="1126" w:type="dxa"/>
            <w:vAlign w:val="center"/>
          </w:tcPr>
          <w:p>
            <w:pPr>
              <w:widowControl/>
              <w:adjustRightInd w:val="0"/>
              <w:snapToGrid w:val="0"/>
              <w:spacing w:line="200" w:lineRule="exact"/>
              <w:jc w:val="center"/>
              <w:rPr>
                <w:rFonts w:ascii="宋体" w:hAnsi="宋体" w:eastAsia="宋体"/>
                <w:b/>
                <w:bCs/>
                <w:color w:val="000000" w:themeColor="text1"/>
                <w:sz w:val="18"/>
                <w:szCs w:val="18"/>
                <w14:textFill>
                  <w14:solidFill>
                    <w14:schemeClr w14:val="tx1"/>
                  </w14:solidFill>
                </w14:textFill>
              </w:rPr>
            </w:pPr>
            <w:r>
              <w:rPr>
                <w:rFonts w:ascii="宋体" w:hAnsi="宋体" w:eastAsia="宋体"/>
                <w:b/>
                <w:bCs/>
                <w:color w:val="000000" w:themeColor="text1"/>
                <w:sz w:val="18"/>
                <w:szCs w:val="18"/>
                <w14:textFill>
                  <w14:solidFill>
                    <w14:schemeClr w14:val="tx1"/>
                  </w14:solidFill>
                </w14:textFill>
              </w:rPr>
              <w:t>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restart"/>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通识教育课程</w:t>
            </w:r>
          </w:p>
        </w:tc>
        <w:tc>
          <w:tcPr>
            <w:tcW w:w="833" w:type="dxa"/>
            <w:vMerge w:val="restart"/>
            <w:vAlign w:val="center"/>
          </w:tcPr>
          <w:p>
            <w:pPr>
              <w:pStyle w:val="15"/>
              <w:snapToGrid w:val="0"/>
              <w:spacing w:before="205" w:beforeLines="50" w:after="205" w:afterLines="50" w:line="300" w:lineRule="auto"/>
              <w:ind w:firstLine="0" w:firstLineChars="0"/>
              <w:jc w:val="left"/>
              <w:rPr>
                <w:rFonts w:ascii="宋体" w:hAnsi="宋体"/>
                <w:b/>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思想政治</w:t>
            </w:r>
            <w:r>
              <w:rPr>
                <w:rFonts w:ascii="宋体" w:hAnsi="宋体"/>
                <w:color w:val="000000" w:themeColor="text1"/>
                <w:sz w:val="18"/>
                <w:szCs w:val="18"/>
                <w14:textFill>
                  <w14:solidFill>
                    <w14:schemeClr w14:val="tx1"/>
                  </w14:solidFill>
                </w14:textFill>
              </w:rPr>
              <w:t>类</w:t>
            </w:r>
          </w:p>
        </w:tc>
        <w:tc>
          <w:tcPr>
            <w:tcW w:w="1061" w:type="dxa"/>
            <w:vAlign w:val="center"/>
          </w:tcPr>
          <w:p>
            <w:pPr>
              <w:pStyle w:val="15"/>
              <w:snapToGrid w:val="0"/>
              <w:spacing w:before="205" w:beforeLines="50" w:after="205" w:afterLines="50" w:line="300" w:lineRule="auto"/>
              <w:ind w:firstLine="0" w:firstLineChars="0"/>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041A004A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思想道德与法治</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48（含</w:t>
            </w:r>
            <w:r>
              <w:rPr>
                <w:rFonts w:ascii="宋体" w:hAnsi="宋体" w:eastAsia="宋体"/>
                <w:color w:val="000000" w:themeColor="text1"/>
                <w:sz w:val="18"/>
                <w:szCs w:val="18"/>
                <w14:textFill>
                  <w14:solidFill>
                    <w14:schemeClr w14:val="tx1"/>
                  </w14:solidFill>
                </w14:textFill>
              </w:rPr>
              <w:t>8</w:t>
            </w:r>
            <w:r>
              <w:rPr>
                <w:rFonts w:hint="eastAsia" w:ascii="宋体" w:hAnsi="宋体" w:eastAsia="宋体"/>
                <w:color w:val="000000" w:themeColor="text1"/>
                <w:sz w:val="18"/>
                <w:szCs w:val="18"/>
                <w14:textFill>
                  <w14:solidFill>
                    <w14:schemeClr w14:val="tx1"/>
                  </w14:solidFill>
                </w14:textFill>
              </w:rPr>
              <w:t>学时实践）</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126" w:type="dxa"/>
            <w:vMerge w:val="restart"/>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r>
              <w:rPr>
                <w:rFonts w:ascii="宋体" w:hAnsi="宋体" w:eastAsia="宋体"/>
                <w:color w:val="000000" w:themeColor="text1"/>
                <w:sz w:val="18"/>
                <w:szCs w:val="18"/>
                <w14:textFill>
                  <w14:solidFill>
                    <w14:schemeClr w14:val="tx1"/>
                  </w14:solidFill>
                </w14:textFill>
              </w:rPr>
              <w:t>1</w:t>
            </w:r>
            <w:r>
              <w:rPr>
                <w:rFonts w:hint="eastAsia" w:ascii="宋体" w:hAnsi="宋体" w:eastAsia="宋体"/>
                <w:color w:val="000000" w:themeColor="text1"/>
                <w:sz w:val="18"/>
                <w:szCs w:val="18"/>
                <w14:textFill>
                  <w14:solidFill>
                    <w14:schemeClr w14:val="tx1"/>
                  </w14:solidFill>
                </w14:textFill>
              </w:rPr>
              <w:t>7</w:t>
            </w:r>
            <w:r>
              <w:rPr>
                <w:rFonts w:ascii="宋体" w:hAnsi="宋体" w:eastAsia="宋体"/>
                <w:color w:val="000000" w:themeColor="text1"/>
                <w:sz w:val="18"/>
                <w:szCs w:val="18"/>
                <w14:textFill>
                  <w14:solidFill>
                    <w14:schemeClr w14:val="tx1"/>
                  </w14:solidFill>
                </w14:textFill>
              </w:rPr>
              <w:t>学分</w:t>
            </w:r>
            <w:r>
              <w:rPr>
                <w:rFonts w:hint="eastAsia" w:ascii="宋体" w:hAnsi="宋体" w:eastAsia="宋体"/>
                <w:color w:val="000000" w:themeColor="text1"/>
                <w:sz w:val="18"/>
                <w:szCs w:val="18"/>
                <w14:textFill>
                  <w14:solidFill>
                    <w14:schemeClr w14:val="tx1"/>
                  </w14:solidFill>
                </w14:textFill>
              </w:rPr>
              <w:t>（含</w:t>
            </w: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学分实践）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041A010A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中国近现代史纲要</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48（含8学时实践）</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041A00</w:t>
            </w:r>
            <w:r>
              <w:rPr>
                <w:rFonts w:ascii="宋体" w:hAnsi="宋体" w:cs="宋体"/>
                <w:color w:val="000000" w:themeColor="text1"/>
                <w:sz w:val="18"/>
                <w:szCs w:val="18"/>
                <w14:textFill>
                  <w14:solidFill>
                    <w14:schemeClr w14:val="tx1"/>
                  </w14:solidFill>
                </w14:textFill>
              </w:rPr>
              <w:t>2</w:t>
            </w:r>
            <w:r>
              <w:rPr>
                <w:rFonts w:hint="eastAsia" w:ascii="宋体" w:hAnsi="宋体" w:cs="宋体"/>
                <w:color w:val="000000" w:themeColor="text1"/>
                <w:sz w:val="18"/>
                <w:szCs w:val="18"/>
                <w14:textFill>
                  <w14:solidFill>
                    <w14:schemeClr w14:val="tx1"/>
                  </w14:solidFill>
                </w14:textFill>
              </w:rPr>
              <w:t>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马克思主义基本原理</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48（含8学时实践）</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041A00</w:t>
            </w:r>
            <w:r>
              <w:rPr>
                <w:rFonts w:ascii="宋体" w:hAnsi="宋体" w:cs="宋体"/>
                <w:color w:val="000000" w:themeColor="text1"/>
                <w:sz w:val="18"/>
                <w:szCs w:val="18"/>
                <w14:textFill>
                  <w14:solidFill>
                    <w14:schemeClr w14:val="tx1"/>
                  </w14:solidFill>
                </w14:textFill>
              </w:rPr>
              <w:t>3</w:t>
            </w:r>
            <w:r>
              <w:rPr>
                <w:rFonts w:hint="eastAsia" w:ascii="宋体" w:hAnsi="宋体" w:cs="宋体"/>
                <w:color w:val="000000" w:themeColor="text1"/>
                <w:sz w:val="18"/>
                <w:szCs w:val="18"/>
                <w14:textFill>
                  <w14:solidFill>
                    <w14:schemeClr w14:val="tx1"/>
                  </w14:solidFill>
                </w14:textFill>
              </w:rPr>
              <w:t>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毛泽东思想和中国特色社会主义理论体系概论</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5</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80（含8学时实践）</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041A00</w:t>
            </w:r>
            <w:r>
              <w:rPr>
                <w:rFonts w:ascii="宋体" w:hAnsi="宋体" w:cs="宋体"/>
                <w:color w:val="000000" w:themeColor="text1"/>
                <w:sz w:val="18"/>
                <w:szCs w:val="18"/>
                <w14:textFill>
                  <w14:solidFill>
                    <w14:schemeClr w14:val="tx1"/>
                  </w14:solidFill>
                </w14:textFill>
              </w:rPr>
              <w:t>6</w:t>
            </w:r>
            <w:r>
              <w:rPr>
                <w:rFonts w:hint="eastAsia" w:ascii="宋体" w:hAnsi="宋体" w:cs="宋体"/>
                <w:color w:val="000000" w:themeColor="text1"/>
                <w:sz w:val="18"/>
                <w:szCs w:val="18"/>
                <w14:textFill>
                  <w14:solidFill>
                    <w14:schemeClr w14:val="tx1"/>
                  </w14:solidFill>
                </w14:textFill>
              </w:rPr>
              <w:t>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形势与政策I</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0.5</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041A00</w:t>
            </w:r>
            <w:r>
              <w:rPr>
                <w:rFonts w:ascii="宋体" w:hAnsi="宋体" w:cs="宋体"/>
                <w:color w:val="000000" w:themeColor="text1"/>
                <w:sz w:val="18"/>
                <w:szCs w:val="18"/>
                <w14:textFill>
                  <w14:solidFill>
                    <w14:schemeClr w14:val="tx1"/>
                  </w14:solidFill>
                </w14:textFill>
              </w:rPr>
              <w:t>7</w:t>
            </w:r>
            <w:r>
              <w:rPr>
                <w:rFonts w:hint="eastAsia" w:ascii="宋体" w:hAnsi="宋体" w:cs="宋体"/>
                <w:color w:val="000000" w:themeColor="text1"/>
                <w:sz w:val="18"/>
                <w:szCs w:val="18"/>
                <w14:textFill>
                  <w14:solidFill>
                    <w14:schemeClr w14:val="tx1"/>
                  </w14:solidFill>
                </w14:textFill>
              </w:rPr>
              <w:t>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形势与政策I</w:t>
            </w:r>
            <w:r>
              <w:rPr>
                <w:rFonts w:ascii="宋体" w:hAnsi="宋体" w:eastAsia="宋体"/>
                <w:color w:val="000000" w:themeColor="text1"/>
                <w:sz w:val="18"/>
                <w:szCs w:val="18"/>
                <w14:textFill>
                  <w14:solidFill>
                    <w14:schemeClr w14:val="tx1"/>
                  </w14:solidFill>
                </w14:textFill>
              </w:rPr>
              <w:t>I</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0.5</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041A00</w:t>
            </w:r>
            <w:r>
              <w:rPr>
                <w:rFonts w:ascii="宋体" w:hAnsi="宋体" w:cs="宋体"/>
                <w:color w:val="000000" w:themeColor="text1"/>
                <w:sz w:val="18"/>
                <w:szCs w:val="18"/>
                <w14:textFill>
                  <w14:solidFill>
                    <w14:schemeClr w14:val="tx1"/>
                  </w14:solidFill>
                </w14:textFill>
              </w:rPr>
              <w:t>8</w:t>
            </w:r>
            <w:r>
              <w:rPr>
                <w:rFonts w:hint="eastAsia" w:ascii="宋体" w:hAnsi="宋体" w:cs="宋体"/>
                <w:color w:val="000000" w:themeColor="text1"/>
                <w:sz w:val="18"/>
                <w:szCs w:val="18"/>
                <w14:textFill>
                  <w14:solidFill>
                    <w14:schemeClr w14:val="tx1"/>
                  </w14:solidFill>
                </w14:textFill>
              </w:rPr>
              <w:t>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形势与政策I</w:t>
            </w:r>
            <w:r>
              <w:rPr>
                <w:rFonts w:ascii="宋体" w:hAnsi="宋体" w:eastAsia="宋体"/>
                <w:color w:val="000000" w:themeColor="text1"/>
                <w:sz w:val="18"/>
                <w:szCs w:val="18"/>
                <w14:textFill>
                  <w14:solidFill>
                    <w14:schemeClr w14:val="tx1"/>
                  </w14:solidFill>
                </w14:textFill>
              </w:rPr>
              <w:t>II</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0.5</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041A00</w:t>
            </w:r>
            <w:r>
              <w:rPr>
                <w:rFonts w:ascii="宋体" w:hAnsi="宋体" w:cs="宋体"/>
                <w:color w:val="000000" w:themeColor="text1"/>
                <w:sz w:val="18"/>
                <w:szCs w:val="18"/>
                <w14:textFill>
                  <w14:solidFill>
                    <w14:schemeClr w14:val="tx1"/>
                  </w14:solidFill>
                </w14:textFill>
              </w:rPr>
              <w:t>9</w:t>
            </w:r>
            <w:r>
              <w:rPr>
                <w:rFonts w:hint="eastAsia" w:ascii="宋体" w:hAnsi="宋体" w:cs="宋体"/>
                <w:color w:val="000000" w:themeColor="text1"/>
                <w:sz w:val="18"/>
                <w:szCs w:val="18"/>
                <w14:textFill>
                  <w14:solidFill>
                    <w14:schemeClr w14:val="tx1"/>
                  </w14:solidFill>
                </w14:textFill>
              </w:rPr>
              <w:t>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形势与政策I</w:t>
            </w:r>
            <w:r>
              <w:rPr>
                <w:rFonts w:ascii="宋体" w:hAnsi="宋体" w:eastAsia="宋体"/>
                <w:color w:val="000000" w:themeColor="text1"/>
                <w:sz w:val="18"/>
                <w:szCs w:val="18"/>
                <w14:textFill>
                  <w14:solidFill>
                    <w14:schemeClr w14:val="tx1"/>
                  </w14:solidFill>
                </w14:textFill>
              </w:rPr>
              <w:t>V</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0.5</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w:t>
            </w:r>
            <w:r>
              <w:rPr>
                <w:rFonts w:ascii="宋体" w:hAnsi="宋体" w:cs="宋体"/>
                <w:color w:val="000000" w:themeColor="text1"/>
                <w:sz w:val="18"/>
                <w:szCs w:val="18"/>
                <w14:textFill>
                  <w14:solidFill>
                    <w14:schemeClr w14:val="tx1"/>
                  </w14:solidFill>
                </w14:textFill>
              </w:rPr>
              <w:t>15</w:t>
            </w:r>
            <w:r>
              <w:rPr>
                <w:rFonts w:hint="eastAsia" w:ascii="宋体" w:hAnsi="宋体" w:cs="宋体"/>
                <w:color w:val="000000" w:themeColor="text1"/>
                <w:sz w:val="18"/>
                <w:szCs w:val="18"/>
                <w14:textFill>
                  <w14:solidFill>
                    <w14:schemeClr w14:val="tx1"/>
                  </w14:solidFill>
                </w14:textFill>
              </w:rPr>
              <w:t>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形势与政策</w:t>
            </w:r>
            <w:r>
              <w:rPr>
                <w:rFonts w:ascii="宋体" w:hAnsi="宋体" w:eastAsia="宋体"/>
                <w:color w:val="000000" w:themeColor="text1"/>
                <w:sz w:val="18"/>
                <w:szCs w:val="18"/>
                <w14:textFill>
                  <w14:solidFill>
                    <w14:schemeClr w14:val="tx1"/>
                  </w14:solidFill>
                </w14:textFill>
              </w:rPr>
              <w:t>V</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5</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w:t>
            </w:r>
            <w:r>
              <w:rPr>
                <w:rFonts w:ascii="宋体" w:hAnsi="宋体" w:cs="宋体"/>
                <w:color w:val="000000" w:themeColor="text1"/>
                <w:sz w:val="18"/>
                <w:szCs w:val="18"/>
                <w14:textFill>
                  <w14:solidFill>
                    <w14:schemeClr w14:val="tx1"/>
                  </w14:solidFill>
                </w14:textFill>
              </w:rPr>
              <w:t>16</w:t>
            </w:r>
            <w:r>
              <w:rPr>
                <w:rFonts w:hint="eastAsia" w:ascii="宋体" w:hAnsi="宋体" w:cs="宋体"/>
                <w:color w:val="000000" w:themeColor="text1"/>
                <w:sz w:val="18"/>
                <w:szCs w:val="18"/>
                <w14:textFill>
                  <w14:solidFill>
                    <w14:schemeClr w14:val="tx1"/>
                  </w14:solidFill>
                </w14:textFill>
              </w:rPr>
              <w:t>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形势与政策VI</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6</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w:t>
            </w:r>
            <w:r>
              <w:rPr>
                <w:rFonts w:ascii="宋体" w:hAnsi="宋体" w:cs="宋体"/>
                <w:color w:val="000000" w:themeColor="text1"/>
                <w:sz w:val="18"/>
                <w:szCs w:val="18"/>
                <w14:textFill>
                  <w14:solidFill>
                    <w14:schemeClr w14:val="tx1"/>
                  </w14:solidFill>
                </w14:textFill>
              </w:rPr>
              <w:t>17</w:t>
            </w:r>
            <w:r>
              <w:rPr>
                <w:rFonts w:hint="eastAsia" w:ascii="宋体" w:hAnsi="宋体" w:cs="宋体"/>
                <w:color w:val="000000" w:themeColor="text1"/>
                <w:sz w:val="18"/>
                <w:szCs w:val="18"/>
                <w14:textFill>
                  <w14:solidFill>
                    <w14:schemeClr w14:val="tx1"/>
                  </w14:solidFill>
                </w14:textFill>
              </w:rPr>
              <w:t>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形势与政策V</w:t>
            </w:r>
            <w:r>
              <w:rPr>
                <w:rFonts w:ascii="宋体" w:hAnsi="宋体" w:eastAsia="宋体"/>
                <w:color w:val="000000" w:themeColor="text1"/>
                <w:sz w:val="18"/>
                <w:szCs w:val="18"/>
                <w14:textFill>
                  <w14:solidFill>
                    <w14:schemeClr w14:val="tx1"/>
                  </w14:solidFill>
                </w14:textFill>
              </w:rPr>
              <w:t>I</w:t>
            </w:r>
            <w:r>
              <w:rPr>
                <w:rFonts w:hint="eastAsia" w:ascii="宋体" w:hAnsi="宋体" w:eastAsia="宋体"/>
                <w:color w:val="000000" w:themeColor="text1"/>
                <w:sz w:val="18"/>
                <w:szCs w:val="18"/>
                <w14:textFill>
                  <w14:solidFill>
                    <w14:schemeClr w14:val="tx1"/>
                  </w14:solidFill>
                </w14:textFill>
              </w:rPr>
              <w:t>I</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textAlignment w:val="center"/>
              <w:rPr>
                <w:rFonts w:ascii="宋体" w:hAnsi="宋体" w:eastAsia="宋体"/>
                <w:color w:val="000000" w:themeColor="text1"/>
                <w:sz w:val="18"/>
                <w:szCs w:val="18"/>
                <w14:textFill>
                  <w14:solidFill>
                    <w14:schemeClr w14:val="tx1"/>
                  </w14:solidFill>
                </w14:textFill>
              </w:rPr>
            </w:pP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7</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w:t>
            </w:r>
            <w:r>
              <w:rPr>
                <w:rFonts w:ascii="宋体" w:hAnsi="宋体" w:cs="宋体"/>
                <w:color w:val="000000" w:themeColor="text1"/>
                <w:sz w:val="18"/>
                <w:szCs w:val="18"/>
                <w14:textFill>
                  <w14:solidFill>
                    <w14:schemeClr w14:val="tx1"/>
                  </w14:solidFill>
                </w14:textFill>
              </w:rPr>
              <w:t>18</w:t>
            </w:r>
            <w:r>
              <w:rPr>
                <w:rFonts w:hint="eastAsia" w:ascii="宋体" w:hAnsi="宋体" w:cs="宋体"/>
                <w:color w:val="000000" w:themeColor="text1"/>
                <w:sz w:val="18"/>
                <w:szCs w:val="18"/>
                <w14:textFill>
                  <w14:solidFill>
                    <w14:schemeClr w14:val="tx1"/>
                  </w14:solidFill>
                </w14:textFill>
              </w:rPr>
              <w:t>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形势与政策V</w:t>
            </w:r>
            <w:r>
              <w:rPr>
                <w:rFonts w:ascii="宋体" w:hAnsi="宋体" w:eastAsia="宋体"/>
                <w:color w:val="000000" w:themeColor="text1"/>
                <w:sz w:val="18"/>
                <w:szCs w:val="18"/>
                <w14:textFill>
                  <w14:solidFill>
                    <w14:schemeClr w14:val="tx1"/>
                  </w14:solidFill>
                </w14:textFill>
              </w:rPr>
              <w:t>II</w:t>
            </w:r>
            <w:r>
              <w:rPr>
                <w:rFonts w:hint="eastAsia" w:ascii="宋体" w:hAnsi="宋体" w:eastAsia="宋体"/>
                <w:color w:val="000000" w:themeColor="text1"/>
                <w:sz w:val="18"/>
                <w:szCs w:val="18"/>
                <w14:textFill>
                  <w14:solidFill>
                    <w14:schemeClr w14:val="tx1"/>
                  </w14:solidFill>
                </w14:textFill>
              </w:rPr>
              <w:t>I</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left"/>
              <w:rPr>
                <w:rFonts w:ascii="宋体" w:hAnsi="宋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041A00</w:t>
            </w:r>
            <w:r>
              <w:rPr>
                <w:rFonts w:ascii="宋体" w:hAnsi="宋体" w:cs="宋体"/>
                <w:color w:val="000000" w:themeColor="text1"/>
                <w:sz w:val="18"/>
                <w:szCs w:val="18"/>
                <w14:textFill>
                  <w14:solidFill>
                    <w14:schemeClr w14:val="tx1"/>
                  </w14:solidFill>
                </w14:textFill>
              </w:rPr>
              <w:t>5</w:t>
            </w:r>
            <w:r>
              <w:rPr>
                <w:rFonts w:hint="eastAsia" w:ascii="宋体" w:hAnsi="宋体" w:cs="宋体"/>
                <w:color w:val="000000" w:themeColor="text1"/>
                <w:sz w:val="18"/>
                <w:szCs w:val="18"/>
                <w14:textFill>
                  <w14:solidFill>
                    <w14:schemeClr w14:val="tx1"/>
                  </w14:solidFill>
                </w14:textFill>
              </w:rPr>
              <w:t>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习近平总书记关于教育的重要论述研究</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16</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restart"/>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军体类</w:t>
            </w:r>
          </w:p>
        </w:tc>
        <w:tc>
          <w:tcPr>
            <w:tcW w:w="1061"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041A001A</w:t>
            </w:r>
          </w:p>
        </w:tc>
        <w:tc>
          <w:tcPr>
            <w:tcW w:w="2245" w:type="dxa"/>
            <w:vAlign w:val="center"/>
          </w:tcPr>
          <w:p>
            <w:pPr>
              <w:widowControl/>
              <w:adjustRightInd w:val="0"/>
              <w:snapToGrid w:val="0"/>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军事理论及国家安全教育</w:t>
            </w:r>
          </w:p>
        </w:tc>
        <w:tc>
          <w:tcPr>
            <w:tcW w:w="625"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2.5</w:t>
            </w:r>
          </w:p>
        </w:tc>
        <w:tc>
          <w:tcPr>
            <w:tcW w:w="136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44</w:t>
            </w:r>
          </w:p>
        </w:tc>
        <w:tc>
          <w:tcPr>
            <w:tcW w:w="60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126" w:type="dxa"/>
            <w:vMerge w:val="restart"/>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必修6.5</w:t>
            </w:r>
            <w:r>
              <w:rPr>
                <w:rFonts w:ascii="宋体" w:hAnsi="宋体" w:eastAsia="宋体"/>
                <w:color w:val="000000" w:themeColor="text1"/>
                <w:sz w:val="18"/>
                <w:szCs w:val="18"/>
                <w14:textFill>
                  <w14:solidFill>
                    <w14:schemeClr w14:val="tx1"/>
                  </w14:solidFill>
                </w14:textFill>
              </w:rPr>
              <w:t>学分</w:t>
            </w:r>
            <w:r>
              <w:rPr>
                <w:rFonts w:hint="eastAsia" w:ascii="宋体" w:hAnsi="宋体" w:eastAsia="宋体"/>
                <w:color w:val="000000" w:themeColor="text1"/>
                <w:sz w:val="18"/>
                <w:szCs w:val="18"/>
                <w14:textFill>
                  <w14:solidFill>
                    <w14:schemeClr w14:val="tx1"/>
                  </w14:solidFill>
                </w14:textFill>
              </w:rPr>
              <w:t>（含实践</w:t>
            </w:r>
            <w:r>
              <w:rPr>
                <w:rFonts w:ascii="宋体" w:hAnsi="宋体" w:eastAsia="宋体"/>
                <w:color w:val="000000" w:themeColor="text1"/>
                <w:sz w:val="18"/>
                <w:szCs w:val="18"/>
                <w14:textFill>
                  <w14:solidFill>
                    <w14:schemeClr w14:val="tx1"/>
                  </w14:solidFill>
                </w14:textFill>
              </w:rPr>
              <w:t>4</w:t>
            </w:r>
            <w:r>
              <w:rPr>
                <w:rFonts w:hint="eastAsia" w:ascii="宋体" w:hAnsi="宋体" w:eastAsia="宋体"/>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031A001A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大学体育Ⅰ</w:t>
            </w:r>
          </w:p>
        </w:tc>
        <w:tc>
          <w:tcPr>
            <w:tcW w:w="625"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36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36</w:t>
            </w:r>
            <w:r>
              <w:rPr>
                <w:rFonts w:hint="eastAsia" w:ascii="宋体" w:hAnsi="宋体" w:eastAsia="宋体"/>
                <w:color w:val="000000" w:themeColor="text1"/>
                <w:sz w:val="18"/>
                <w:szCs w:val="18"/>
                <w14:textFill>
                  <w14:solidFill>
                    <w14:schemeClr w14:val="tx1"/>
                  </w14:solidFill>
                </w14:textFill>
              </w:rPr>
              <w:t>（</w:t>
            </w:r>
            <w:r>
              <w:rPr>
                <w:rFonts w:ascii="宋体" w:hAnsi="宋体" w:eastAsia="宋体"/>
                <w:color w:val="000000" w:themeColor="text1"/>
                <w:sz w:val="18"/>
                <w:szCs w:val="18"/>
                <w14:textFill>
                  <w14:solidFill>
                    <w14:schemeClr w14:val="tx1"/>
                  </w14:solidFill>
                </w14:textFill>
              </w:rPr>
              <w:t>36</w:t>
            </w:r>
            <w:r>
              <w:rPr>
                <w:rFonts w:hint="eastAsia" w:ascii="宋体" w:hAnsi="宋体" w:eastAsia="宋体"/>
                <w:color w:val="000000" w:themeColor="text1"/>
                <w:sz w:val="18"/>
                <w:szCs w:val="18"/>
                <w14:textFill>
                  <w14:solidFill>
                    <w14:schemeClr w14:val="tx1"/>
                  </w14:solidFill>
                </w14:textFill>
              </w:rPr>
              <w:t>）</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126"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031A002A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大学体育Ⅱ</w:t>
            </w:r>
          </w:p>
        </w:tc>
        <w:tc>
          <w:tcPr>
            <w:tcW w:w="625"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36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36</w:t>
            </w:r>
            <w:r>
              <w:rPr>
                <w:rFonts w:hint="eastAsia" w:ascii="宋体" w:hAnsi="宋体" w:eastAsia="宋体"/>
                <w:color w:val="000000" w:themeColor="text1"/>
                <w:sz w:val="18"/>
                <w:szCs w:val="18"/>
                <w14:textFill>
                  <w14:solidFill>
                    <w14:schemeClr w14:val="tx1"/>
                  </w14:solidFill>
                </w14:textFill>
              </w:rPr>
              <w:t>（</w:t>
            </w:r>
            <w:r>
              <w:rPr>
                <w:rFonts w:ascii="宋体" w:hAnsi="宋体" w:eastAsia="宋体"/>
                <w:color w:val="000000" w:themeColor="text1"/>
                <w:sz w:val="18"/>
                <w:szCs w:val="18"/>
                <w14:textFill>
                  <w14:solidFill>
                    <w14:schemeClr w14:val="tx1"/>
                  </w14:solidFill>
                </w14:textFill>
              </w:rPr>
              <w:t>36</w:t>
            </w:r>
            <w:r>
              <w:rPr>
                <w:rFonts w:hint="eastAsia" w:ascii="宋体" w:hAnsi="宋体" w:eastAsia="宋体"/>
                <w:color w:val="000000" w:themeColor="text1"/>
                <w:sz w:val="18"/>
                <w:szCs w:val="18"/>
                <w14:textFill>
                  <w14:solidFill>
                    <w14:schemeClr w14:val="tx1"/>
                  </w14:solidFill>
                </w14:textFill>
              </w:rPr>
              <w:t>）</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1126"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031A003A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大学体育Ⅲ</w:t>
            </w:r>
          </w:p>
        </w:tc>
        <w:tc>
          <w:tcPr>
            <w:tcW w:w="625"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36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36</w:t>
            </w:r>
            <w:r>
              <w:rPr>
                <w:rFonts w:hint="eastAsia" w:ascii="宋体" w:hAnsi="宋体" w:eastAsia="宋体"/>
                <w:color w:val="000000" w:themeColor="text1"/>
                <w:sz w:val="18"/>
                <w:szCs w:val="18"/>
                <w14:textFill>
                  <w14:solidFill>
                    <w14:schemeClr w14:val="tx1"/>
                  </w14:solidFill>
                </w14:textFill>
              </w:rPr>
              <w:t>（</w:t>
            </w:r>
            <w:r>
              <w:rPr>
                <w:rFonts w:ascii="宋体" w:hAnsi="宋体" w:eastAsia="宋体"/>
                <w:color w:val="000000" w:themeColor="text1"/>
                <w:sz w:val="18"/>
                <w:szCs w:val="18"/>
                <w14:textFill>
                  <w14:solidFill>
                    <w14:schemeClr w14:val="tx1"/>
                  </w14:solidFill>
                </w14:textFill>
              </w:rPr>
              <w:t>36</w:t>
            </w:r>
            <w:r>
              <w:rPr>
                <w:rFonts w:hint="eastAsia" w:ascii="宋体" w:hAnsi="宋体" w:eastAsia="宋体"/>
                <w:color w:val="000000" w:themeColor="text1"/>
                <w:sz w:val="18"/>
                <w:szCs w:val="18"/>
                <w14:textFill>
                  <w14:solidFill>
                    <w14:schemeClr w14:val="tx1"/>
                  </w14:solidFill>
                </w14:textFill>
              </w:rPr>
              <w:t>）</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p>
        </w:tc>
        <w:tc>
          <w:tcPr>
            <w:tcW w:w="1126"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031A004A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大学体育Ⅳ</w:t>
            </w:r>
          </w:p>
        </w:tc>
        <w:tc>
          <w:tcPr>
            <w:tcW w:w="625"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36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36</w:t>
            </w:r>
            <w:r>
              <w:rPr>
                <w:rFonts w:hint="eastAsia" w:ascii="宋体" w:hAnsi="宋体" w:eastAsia="宋体"/>
                <w:color w:val="000000" w:themeColor="text1"/>
                <w:sz w:val="18"/>
                <w:szCs w:val="18"/>
                <w14:textFill>
                  <w14:solidFill>
                    <w14:schemeClr w14:val="tx1"/>
                  </w14:solidFill>
                </w14:textFill>
              </w:rPr>
              <w:t>（</w:t>
            </w:r>
            <w:r>
              <w:rPr>
                <w:rFonts w:ascii="宋体" w:hAnsi="宋体" w:eastAsia="宋体"/>
                <w:color w:val="000000" w:themeColor="text1"/>
                <w:sz w:val="18"/>
                <w:szCs w:val="18"/>
                <w14:textFill>
                  <w14:solidFill>
                    <w14:schemeClr w14:val="tx1"/>
                  </w14:solidFill>
                </w14:textFill>
              </w:rPr>
              <w:t>36</w:t>
            </w:r>
            <w:r>
              <w:rPr>
                <w:rFonts w:hint="eastAsia" w:ascii="宋体" w:hAnsi="宋体" w:eastAsia="宋体"/>
                <w:color w:val="000000" w:themeColor="text1"/>
                <w:sz w:val="18"/>
                <w:szCs w:val="18"/>
                <w14:textFill>
                  <w14:solidFill>
                    <w14:schemeClr w14:val="tx1"/>
                  </w14:solidFill>
                </w14:textFill>
              </w:rPr>
              <w:t>）</w:t>
            </w:r>
          </w:p>
        </w:tc>
        <w:tc>
          <w:tcPr>
            <w:tcW w:w="60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w:t>
            </w:r>
          </w:p>
        </w:tc>
        <w:tc>
          <w:tcPr>
            <w:tcW w:w="1126"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restart"/>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外语类</w:t>
            </w:r>
          </w:p>
        </w:tc>
        <w:tc>
          <w:tcPr>
            <w:tcW w:w="1061"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141A001A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大学英语Ⅰ</w:t>
            </w:r>
          </w:p>
        </w:tc>
        <w:tc>
          <w:tcPr>
            <w:tcW w:w="625"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w:t>
            </w:r>
          </w:p>
        </w:tc>
        <w:tc>
          <w:tcPr>
            <w:tcW w:w="136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64</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126" w:type="dxa"/>
            <w:vMerge w:val="restart"/>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必修12</w:t>
            </w:r>
            <w:r>
              <w:rPr>
                <w:rFonts w:ascii="宋体" w:hAnsi="宋体" w:eastAsia="宋体"/>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141A002A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大学英语Ⅱ</w:t>
            </w:r>
          </w:p>
        </w:tc>
        <w:tc>
          <w:tcPr>
            <w:tcW w:w="625"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w:t>
            </w:r>
          </w:p>
        </w:tc>
        <w:tc>
          <w:tcPr>
            <w:tcW w:w="136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64</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1126"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141A003A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大学英语Ⅲ</w:t>
            </w:r>
          </w:p>
        </w:tc>
        <w:tc>
          <w:tcPr>
            <w:tcW w:w="625"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w:t>
            </w:r>
          </w:p>
        </w:tc>
        <w:tc>
          <w:tcPr>
            <w:tcW w:w="136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64</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p>
        </w:tc>
        <w:tc>
          <w:tcPr>
            <w:tcW w:w="1126"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信息技术类</w:t>
            </w:r>
          </w:p>
        </w:tc>
        <w:tc>
          <w:tcPr>
            <w:tcW w:w="1061"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191A001A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大学计算机基础</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1.5</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40（含24学时实践）</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126"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必修1.5学分（含实践0</w:t>
            </w:r>
            <w:r>
              <w:rPr>
                <w:rFonts w:ascii="宋体" w:hAnsi="宋体" w:eastAsia="宋体"/>
                <w:color w:val="000000" w:themeColor="text1"/>
                <w:sz w:val="18"/>
                <w:szCs w:val="18"/>
                <w14:textFill>
                  <w14:solidFill>
                    <w14:schemeClr w14:val="tx1"/>
                  </w14:solidFill>
                </w14:textFill>
              </w:rPr>
              <w:t>.5</w:t>
            </w:r>
            <w:r>
              <w:rPr>
                <w:rFonts w:hint="eastAsia" w:ascii="宋体" w:hAnsi="宋体" w:eastAsia="宋体"/>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健康教育类</w:t>
            </w:r>
          </w:p>
        </w:tc>
        <w:tc>
          <w:tcPr>
            <w:tcW w:w="1061"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011A001A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大学生心理健康教育</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32</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126"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Align w:val="center"/>
          </w:tcPr>
          <w:p>
            <w:pPr>
              <w:adjustRightInd w:val="0"/>
              <w:snapToGrid w:val="0"/>
              <w:spacing w:line="240" w:lineRule="atLeas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劳动教育类</w:t>
            </w:r>
          </w:p>
        </w:tc>
        <w:tc>
          <w:tcPr>
            <w:tcW w:w="1061" w:type="dxa"/>
            <w:vAlign w:val="center"/>
          </w:tcPr>
          <w:p>
            <w:pPr>
              <w:adjustRightInd w:val="0"/>
              <w:snapToGrid w:val="0"/>
              <w:spacing w:line="240" w:lineRule="atLeast"/>
              <w:jc w:val="center"/>
              <w:rPr>
                <w:rFonts w:ascii="宋体" w:hAnsi="宋体" w:eastAsia="宋体"/>
                <w:color w:val="000000" w:themeColor="text1"/>
                <w:sz w:val="18"/>
                <w:szCs w:val="18"/>
                <w14:textFill>
                  <w14:solidFill>
                    <w14:schemeClr w14:val="tx1"/>
                  </w14:solidFill>
                </w14:textFill>
              </w:rPr>
            </w:pPr>
          </w:p>
        </w:tc>
        <w:tc>
          <w:tcPr>
            <w:tcW w:w="2245" w:type="dxa"/>
            <w:vAlign w:val="center"/>
          </w:tcPr>
          <w:p>
            <w:pPr>
              <w:adjustRightInd w:val="0"/>
              <w:snapToGrid w:val="0"/>
              <w:spacing w:line="240" w:lineRule="atLeast"/>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依托</w:t>
            </w:r>
            <w:r>
              <w:rPr>
                <w:rFonts w:ascii="宋体" w:hAnsi="宋体" w:eastAsia="宋体"/>
                <w:color w:val="000000" w:themeColor="text1"/>
                <w:sz w:val="18"/>
                <w:szCs w:val="18"/>
                <w14:textFill>
                  <w14:solidFill>
                    <w14:schemeClr w14:val="tx1"/>
                  </w14:solidFill>
                </w14:textFill>
              </w:rPr>
              <w:t>思想政治</w:t>
            </w:r>
            <w:r>
              <w:rPr>
                <w:rFonts w:hint="eastAsia" w:ascii="宋体" w:hAnsi="宋体" w:eastAsia="宋体"/>
                <w:color w:val="000000" w:themeColor="text1"/>
                <w:sz w:val="18"/>
                <w:szCs w:val="18"/>
                <w14:textFill>
                  <w14:solidFill>
                    <w14:schemeClr w14:val="tx1"/>
                  </w14:solidFill>
                </w14:textFill>
              </w:rPr>
              <w:t>类、</w:t>
            </w:r>
            <w:r>
              <w:rPr>
                <w:rFonts w:hint="eastAsia" w:ascii="宋体" w:hAnsi="宋体" w:eastAsia="宋体" w:cs="宋体"/>
                <w:color w:val="000000" w:themeColor="text1"/>
                <w:sz w:val="18"/>
                <w:szCs w:val="18"/>
                <w14:textFill>
                  <w14:solidFill>
                    <w14:schemeClr w14:val="tx1"/>
                  </w14:solidFill>
                </w14:textFill>
              </w:rPr>
              <w:t>创新创业类课程和入学教育、专业实践进行</w:t>
            </w:r>
          </w:p>
        </w:tc>
        <w:tc>
          <w:tcPr>
            <w:tcW w:w="625"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363" w:type="dxa"/>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（2</w:t>
            </w:r>
            <w:r>
              <w:rPr>
                <w:rFonts w:ascii="宋体" w:hAnsi="宋体" w:eastAsia="宋体"/>
                <w:color w:val="000000" w:themeColor="text1"/>
                <w:sz w:val="18"/>
                <w:szCs w:val="18"/>
                <w14:textFill>
                  <w14:solidFill>
                    <w14:schemeClr w14:val="tx1"/>
                  </w14:solidFill>
                </w14:textFill>
              </w:rPr>
              <w:t>0</w:t>
            </w:r>
            <w:r>
              <w:rPr>
                <w:rFonts w:hint="eastAsia" w:ascii="宋体" w:hAnsi="宋体" w:eastAsia="宋体"/>
                <w:color w:val="000000" w:themeColor="text1"/>
                <w:sz w:val="18"/>
                <w:szCs w:val="18"/>
                <w14:textFill>
                  <w14:solidFill>
                    <w14:schemeClr w14:val="tx1"/>
                  </w14:solidFill>
                </w14:textFill>
              </w:rPr>
              <w:t>）</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c>
          <w:tcPr>
            <w:tcW w:w="1126"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restart"/>
            <w:vAlign w:val="center"/>
          </w:tcPr>
          <w:p>
            <w:pPr>
              <w:adjustRightInd w:val="0"/>
              <w:snapToGrid w:val="0"/>
              <w:spacing w:line="240" w:lineRule="atLeas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创新创业类</w:t>
            </w:r>
          </w:p>
        </w:tc>
        <w:tc>
          <w:tcPr>
            <w:tcW w:w="1061" w:type="dxa"/>
            <w:vAlign w:val="center"/>
          </w:tcPr>
          <w:p>
            <w:pPr>
              <w:adjustRightInd w:val="0"/>
              <w:snapToGrid w:val="0"/>
              <w:spacing w:line="240" w:lineRule="atLeas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551A002A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大学生职业生涯规划</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16</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126" w:type="dxa"/>
            <w:vMerge w:val="restart"/>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551A001A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创新创业基础</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32</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kern w:val="0"/>
                <w:sz w:val="18"/>
                <w:szCs w:val="18"/>
                <w14:textFill>
                  <w14:solidFill>
                    <w14:schemeClr w14:val="tx1"/>
                  </w14:solidFill>
                </w14:textFill>
              </w:rPr>
              <w:t>551A003A</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大学生就业与创业指导</w:t>
            </w:r>
          </w:p>
        </w:tc>
        <w:tc>
          <w:tcPr>
            <w:tcW w:w="62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16</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7</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Align w:val="center"/>
          </w:tcPr>
          <w:p>
            <w:pPr>
              <w:pStyle w:val="15"/>
              <w:snapToGrid w:val="0"/>
              <w:spacing w:before="205" w:beforeLines="50" w:after="205" w:afterLines="50" w:line="300" w:lineRule="auto"/>
              <w:ind w:firstLine="0" w:firstLineChars="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通识选修课类</w:t>
            </w:r>
          </w:p>
        </w:tc>
        <w:tc>
          <w:tcPr>
            <w:tcW w:w="1061" w:type="dxa"/>
            <w:vAlign w:val="center"/>
          </w:tcPr>
          <w:p>
            <w:pPr>
              <w:pStyle w:val="15"/>
              <w:snapToGrid w:val="0"/>
              <w:spacing w:before="205" w:beforeLines="50" w:after="205" w:afterLines="50" w:line="300" w:lineRule="auto"/>
              <w:ind w:firstLine="360"/>
              <w:jc w:val="center"/>
              <w:rPr>
                <w:rFonts w:ascii="宋体" w:hAnsi="宋体"/>
                <w:color w:val="000000" w:themeColor="text1"/>
                <w:kern w:val="0"/>
                <w:sz w:val="18"/>
                <w:szCs w:val="18"/>
                <w14:textFill>
                  <w14:solidFill>
                    <w14:schemeClr w14:val="tx1"/>
                  </w14:solidFill>
                </w14:textFill>
              </w:rPr>
            </w:pPr>
          </w:p>
        </w:tc>
        <w:tc>
          <w:tcPr>
            <w:tcW w:w="4870" w:type="dxa"/>
            <w:gridSpan w:val="4"/>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具体课程见</w:t>
            </w:r>
            <w:r>
              <w:rPr>
                <w:rFonts w:hint="eastAsia" w:ascii="宋体" w:hAnsi="宋体" w:eastAsia="宋体"/>
                <w:color w:val="000000" w:themeColor="text1"/>
                <w:sz w:val="18"/>
                <w:szCs w:val="18"/>
                <w14:textFill>
                  <w14:solidFill>
                    <w14:schemeClr w14:val="tx1"/>
                  </w14:solidFill>
                </w14:textFill>
              </w:rPr>
              <w:t>公共选修课设置，不能与本专业课程相关或相近，人文社会科学类模块中至少选修2学分，艺术类选修课程中至少选修2学分。思想政治教育类课程为选择性必修课，至少在党史、新中国史、改革开放史和社会主义发展史4门课程中选修1门课程</w:t>
            </w:r>
          </w:p>
        </w:tc>
        <w:tc>
          <w:tcPr>
            <w:tcW w:w="60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2-7</w:t>
            </w:r>
          </w:p>
        </w:tc>
        <w:tc>
          <w:tcPr>
            <w:tcW w:w="1126"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选修不少于9学分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restart"/>
            <w:vAlign w:val="center"/>
          </w:tcPr>
          <w:p>
            <w:pPr>
              <w:pStyle w:val="15"/>
              <w:snapToGrid w:val="0"/>
              <w:spacing w:before="205" w:beforeLines="50" w:after="205" w:afterLines="50" w:line="300" w:lineRule="auto"/>
              <w:ind w:firstLine="0" w:firstLineChars="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学科教育课程</w:t>
            </w:r>
          </w:p>
        </w:tc>
        <w:tc>
          <w:tcPr>
            <w:tcW w:w="833" w:type="dxa"/>
            <w:vMerge w:val="restart"/>
            <w:vAlign w:val="center"/>
          </w:tcPr>
          <w:p>
            <w:pPr>
              <w:pStyle w:val="15"/>
              <w:snapToGrid w:val="0"/>
              <w:spacing w:before="205" w:beforeLines="50" w:after="205" w:afterLines="50" w:line="300" w:lineRule="auto"/>
              <w:ind w:firstLine="0" w:firstLineChars="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学科基础类</w:t>
            </w:r>
          </w:p>
        </w:tc>
        <w:tc>
          <w:tcPr>
            <w:tcW w:w="1061" w:type="dxa"/>
            <w:vAlign w:val="center"/>
          </w:tcPr>
          <w:p>
            <w:pPr>
              <w:pStyle w:val="15"/>
              <w:snapToGrid w:val="0"/>
              <w:spacing w:before="205" w:beforeLines="50" w:after="205" w:afterLines="50" w:line="300" w:lineRule="auto"/>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111A033B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数学分析Ⅰ★</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4.5</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72</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1126" w:type="dxa"/>
            <w:vMerge w:val="restart"/>
            <w:vAlign w:val="center"/>
          </w:tcPr>
          <w:p>
            <w:pPr>
              <w:snapToGrid w:val="0"/>
              <w:spacing w:before="205" w:beforeLines="50" w:after="205" w:afterLines="50" w:line="300" w:lineRule="auto"/>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必修29学分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0" w:firstLineChars="0"/>
              <w:jc w:val="left"/>
              <w:rPr>
                <w:rFonts w:ascii="宋体" w:hAnsi="宋体"/>
                <w:color w:val="000000" w:themeColor="text1"/>
                <w:kern w:val="0"/>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0" w:firstLineChars="0"/>
              <w:jc w:val="left"/>
              <w:rPr>
                <w:rFonts w:ascii="宋体" w:hAnsi="宋体"/>
                <w:color w:val="000000" w:themeColor="text1"/>
                <w:kern w:val="0"/>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111A034B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高等代数Ⅰ★</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4.5</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72</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1126" w:type="dxa"/>
            <w:vMerge w:val="continue"/>
            <w:vAlign w:val="center"/>
          </w:tcPr>
          <w:p>
            <w:pPr>
              <w:snapToGrid w:val="0"/>
              <w:spacing w:before="205" w:beforeLines="50" w:after="205" w:afterLines="50" w:line="300" w:lineRule="auto"/>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111A056B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数学分析Ⅱ★</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48</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1126" w:type="dxa"/>
            <w:vMerge w:val="continue"/>
            <w:vAlign w:val="center"/>
          </w:tcPr>
          <w:p>
            <w:pPr>
              <w:snapToGrid w:val="0"/>
              <w:spacing w:before="205" w:beforeLines="50" w:after="205" w:afterLines="50" w:line="300" w:lineRule="auto"/>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111A057B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高等代数Ⅱ★</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3.5</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56</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1126" w:type="dxa"/>
            <w:vMerge w:val="continue"/>
            <w:vAlign w:val="center"/>
          </w:tcPr>
          <w:p>
            <w:pPr>
              <w:snapToGrid w:val="0"/>
              <w:spacing w:before="205" w:beforeLines="50" w:after="205" w:afterLines="50" w:line="300" w:lineRule="auto"/>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tcPr>
          <w:p>
            <w:pPr>
              <w:spacing w:line="48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111A117B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解析几何★</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2.5</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40</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p>
        </w:tc>
        <w:tc>
          <w:tcPr>
            <w:tcW w:w="1126" w:type="dxa"/>
            <w:vMerge w:val="continue"/>
            <w:vAlign w:val="center"/>
          </w:tcPr>
          <w:p>
            <w:pPr>
              <w:snapToGrid w:val="0"/>
              <w:spacing w:before="205" w:beforeLines="50" w:after="205" w:afterLines="50" w:line="300" w:lineRule="auto"/>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tcPr>
          <w:p>
            <w:pPr>
              <w:spacing w:line="48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111A118B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数学分析Ⅲ★</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5.5</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88</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p>
        </w:tc>
        <w:tc>
          <w:tcPr>
            <w:tcW w:w="1126" w:type="dxa"/>
            <w:vMerge w:val="continue"/>
            <w:vAlign w:val="center"/>
          </w:tcPr>
          <w:p>
            <w:pPr>
              <w:snapToGrid w:val="0"/>
              <w:spacing w:before="205" w:beforeLines="50" w:after="205" w:afterLines="50" w:line="300" w:lineRule="auto"/>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tcPr>
          <w:p>
            <w:pPr>
              <w:spacing w:line="48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111A119B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常微分方程★</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2.5</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40</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4</w:t>
            </w:r>
          </w:p>
        </w:tc>
        <w:tc>
          <w:tcPr>
            <w:tcW w:w="1126" w:type="dxa"/>
            <w:vMerge w:val="continue"/>
            <w:vAlign w:val="center"/>
          </w:tcPr>
          <w:p>
            <w:pPr>
              <w:snapToGrid w:val="0"/>
              <w:spacing w:before="205" w:beforeLines="50" w:after="205" w:afterLines="50" w:line="300" w:lineRule="auto"/>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tcPr>
          <w:p>
            <w:pPr>
              <w:spacing w:line="48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111A005B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概率论与数理统计★</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48</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5</w:t>
            </w:r>
          </w:p>
        </w:tc>
        <w:tc>
          <w:tcPr>
            <w:tcW w:w="1126" w:type="dxa"/>
            <w:vMerge w:val="continue"/>
            <w:vAlign w:val="center"/>
          </w:tcPr>
          <w:p>
            <w:pPr>
              <w:snapToGrid w:val="0"/>
              <w:spacing w:before="205" w:beforeLines="50" w:after="205" w:afterLines="50" w:line="300" w:lineRule="auto"/>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restart"/>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专业</w:t>
            </w:r>
            <w:r>
              <w:rPr>
                <w:rFonts w:hint="eastAsia" w:ascii="宋体" w:hAnsi="宋体" w:eastAsia="宋体"/>
                <w:color w:val="000000" w:themeColor="text1"/>
                <w:sz w:val="18"/>
                <w:szCs w:val="18"/>
                <w14:textFill>
                  <w14:solidFill>
                    <w14:schemeClr w14:val="tx1"/>
                  </w14:solidFill>
                </w14:textFill>
              </w:rPr>
              <w:t>教育</w:t>
            </w:r>
            <w:r>
              <w:rPr>
                <w:rFonts w:ascii="宋体" w:hAnsi="宋体" w:eastAsia="宋体"/>
                <w:color w:val="000000" w:themeColor="text1"/>
                <w:sz w:val="18"/>
                <w:szCs w:val="18"/>
                <w14:textFill>
                  <w14:solidFill>
                    <w14:schemeClr w14:val="tx1"/>
                  </w14:solidFill>
                </w14:textFill>
              </w:rPr>
              <w:t>课程</w:t>
            </w:r>
          </w:p>
        </w:tc>
        <w:tc>
          <w:tcPr>
            <w:tcW w:w="833" w:type="dxa"/>
            <w:vMerge w:val="restart"/>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专业课类</w:t>
            </w:r>
          </w:p>
        </w:tc>
        <w:tc>
          <w:tcPr>
            <w:tcW w:w="1061" w:type="dxa"/>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111A035B</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数学与应用数学专业导论</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0.5</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1126" w:type="dxa"/>
            <w:vMerge w:val="restart"/>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必修12.5学分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0" w:firstLineChars="0"/>
              <w:jc w:val="center"/>
              <w:rPr>
                <w:rFonts w:ascii="宋体" w:hAnsi="宋体"/>
                <w:color w:val="000000" w:themeColor="text1"/>
                <w:sz w:val="18"/>
                <w:szCs w:val="18"/>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111A122B</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数学建模★</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5</w:t>
            </w:r>
          </w:p>
        </w:tc>
        <w:tc>
          <w:tcPr>
            <w:tcW w:w="1126" w:type="dxa"/>
            <w:vMerge w:val="continue"/>
            <w:vAlign w:val="center"/>
          </w:tcPr>
          <w:p>
            <w:pPr>
              <w:widowControl/>
              <w:adjustRightInd w:val="0"/>
              <w:snapToGrid w:val="0"/>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tcBorders>
              <w:top w:val="nil"/>
              <w:left w:val="single" w:color="auto" w:sz="4" w:space="0"/>
              <w:bottom w:val="single" w:color="auto" w:sz="4" w:space="0"/>
              <w:right w:val="single" w:color="auto" w:sz="4" w:space="0"/>
            </w:tcBorders>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111A123B</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复变函数★</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5</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111A126B</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近世代数★</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7</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111A124B</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实变函数★</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7</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tcBorders>
              <w:top w:val="nil"/>
              <w:left w:val="single" w:color="auto" w:sz="4" w:space="0"/>
              <w:bottom w:val="single" w:color="auto" w:sz="4" w:space="0"/>
              <w:right w:val="single" w:color="auto" w:sz="4" w:space="0"/>
            </w:tcBorders>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111A125B</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点集拓扑★</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7</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111A127B</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微分几何★</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8</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restart"/>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教师教育专业课</w:t>
            </w:r>
            <w:r>
              <w:rPr>
                <w:rFonts w:hint="eastAsia" w:ascii="宋体" w:hAnsi="宋体"/>
                <w:color w:val="000000" w:themeColor="text1"/>
                <w:sz w:val="18"/>
                <w:szCs w:val="18"/>
                <w14:textFill>
                  <w14:solidFill>
                    <w14:schemeClr w14:val="tx1"/>
                  </w14:solidFill>
                </w14:textFill>
              </w:rPr>
              <w:t>类</w:t>
            </w:r>
          </w:p>
        </w:tc>
        <w:tc>
          <w:tcPr>
            <w:tcW w:w="1061" w:type="dxa"/>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011A002B</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心理学基础</w:t>
            </w:r>
            <w:r>
              <w:rPr>
                <w:rFonts w:ascii="宋体" w:hAnsi="宋体" w:eastAsia="宋体"/>
                <w:color w:val="000000" w:themeColor="text1"/>
                <w:sz w:val="18"/>
                <w:szCs w:val="18"/>
                <w:lang w:bidi="ar"/>
                <w14:textFill>
                  <w14:solidFill>
                    <w14:schemeClr w14:val="tx1"/>
                  </w14:solidFill>
                </w14:textFill>
              </w:rPr>
              <w:t>★</w:t>
            </w:r>
          </w:p>
        </w:tc>
        <w:tc>
          <w:tcPr>
            <w:tcW w:w="62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126" w:type="dxa"/>
            <w:vMerge w:val="restart"/>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r>
              <w:rPr>
                <w:rFonts w:ascii="宋体" w:hAnsi="宋体" w:eastAsia="宋体"/>
                <w:color w:val="000000" w:themeColor="text1"/>
                <w:sz w:val="18"/>
                <w:szCs w:val="18"/>
                <w14:textFill>
                  <w14:solidFill>
                    <w14:schemeClr w14:val="tx1"/>
                  </w14:solidFill>
                </w14:textFill>
              </w:rPr>
              <w:t>12学分（含实践2学分）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011A001B</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教师书写技能</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0.5</w:t>
            </w:r>
          </w:p>
        </w:tc>
        <w:tc>
          <w:tcPr>
            <w:tcW w:w="136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r>
              <w:rPr>
                <w:rFonts w:hint="eastAsia" w:ascii="宋体" w:hAnsi="宋体" w:eastAsia="宋体"/>
                <w:color w:val="000000" w:themeColor="text1"/>
                <w:sz w:val="18"/>
                <w:szCs w:val="18"/>
                <w14:textFill>
                  <w14:solidFill>
                    <w14:schemeClr w14:val="tx1"/>
                  </w14:solidFill>
                </w14:textFill>
              </w:rPr>
              <w:t>（1</w:t>
            </w:r>
            <w:r>
              <w:rPr>
                <w:rFonts w:ascii="宋体" w:hAnsi="宋体" w:eastAsia="宋体"/>
                <w:color w:val="000000" w:themeColor="text1"/>
                <w:sz w:val="18"/>
                <w:szCs w:val="18"/>
                <w14:textFill>
                  <w14:solidFill>
                    <w14:schemeClr w14:val="tx1"/>
                  </w14:solidFill>
                </w14:textFill>
              </w:rPr>
              <w:t>6</w:t>
            </w:r>
            <w:r>
              <w:rPr>
                <w:rFonts w:hint="eastAsia" w:ascii="宋体" w:hAnsi="宋体" w:eastAsia="宋体"/>
                <w:color w:val="000000" w:themeColor="text1"/>
                <w:sz w:val="18"/>
                <w:szCs w:val="18"/>
                <w14:textFill>
                  <w14:solidFill>
                    <w14:schemeClr w14:val="tx1"/>
                  </w14:solidFill>
                </w14:textFill>
              </w:rPr>
              <w:t>）</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121A001B</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教师口语</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0.5</w:t>
            </w:r>
          </w:p>
        </w:tc>
        <w:tc>
          <w:tcPr>
            <w:tcW w:w="136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r>
              <w:rPr>
                <w:rFonts w:hint="eastAsia" w:ascii="宋体" w:hAnsi="宋体" w:eastAsia="宋体"/>
                <w:color w:val="000000" w:themeColor="text1"/>
                <w:sz w:val="18"/>
                <w:szCs w:val="18"/>
                <w14:textFill>
                  <w14:solidFill>
                    <w14:schemeClr w14:val="tx1"/>
                  </w14:solidFill>
                </w14:textFill>
              </w:rPr>
              <w:t>（1</w:t>
            </w:r>
            <w:r>
              <w:rPr>
                <w:rFonts w:ascii="宋体" w:hAnsi="宋体" w:eastAsia="宋体"/>
                <w:color w:val="000000" w:themeColor="text1"/>
                <w:sz w:val="18"/>
                <w:szCs w:val="18"/>
                <w14:textFill>
                  <w14:solidFill>
                    <w14:schemeClr w14:val="tx1"/>
                  </w14:solidFill>
                </w14:textFill>
              </w:rPr>
              <w:t>6</w:t>
            </w:r>
            <w:r>
              <w:rPr>
                <w:rFonts w:hint="eastAsia" w:ascii="宋体" w:hAnsi="宋体" w:eastAsia="宋体"/>
                <w:color w:val="000000" w:themeColor="text1"/>
                <w:sz w:val="18"/>
                <w:szCs w:val="18"/>
                <w14:textFill>
                  <w14:solidFill>
                    <w14:schemeClr w14:val="tx1"/>
                  </w14:solidFill>
                </w14:textFill>
              </w:rPr>
              <w:t>）</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011A003B</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教育学基础</w:t>
            </w:r>
            <w:r>
              <w:rPr>
                <w:rFonts w:ascii="宋体" w:hAnsi="宋体" w:eastAsia="宋体"/>
                <w:color w:val="000000" w:themeColor="text1"/>
                <w:sz w:val="18"/>
                <w:szCs w:val="18"/>
                <w:lang w:bidi="ar"/>
                <w14:textFill>
                  <w14:solidFill>
                    <w14:schemeClr w14:val="tx1"/>
                  </w14:solidFill>
                </w14:textFill>
              </w:rPr>
              <w:t>★</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111A120B</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中学</w:t>
            </w:r>
            <w:r>
              <w:rPr>
                <w:rFonts w:ascii="宋体" w:hAnsi="宋体" w:eastAsia="宋体"/>
                <w:color w:val="000000" w:themeColor="text1"/>
                <w:sz w:val="18"/>
                <w:szCs w:val="18"/>
                <w:lang w:bidi="ar"/>
                <w14:textFill>
                  <w14:solidFill>
                    <w14:schemeClr w14:val="tx1"/>
                  </w14:solidFill>
                </w14:textFill>
              </w:rPr>
              <w:t>数学教学</w:t>
            </w:r>
            <w:r>
              <w:rPr>
                <w:rFonts w:hint="eastAsia" w:ascii="宋体" w:hAnsi="宋体" w:eastAsia="宋体"/>
                <w:color w:val="000000" w:themeColor="text1"/>
                <w:sz w:val="18"/>
                <w:szCs w:val="18"/>
                <w:lang w:bidi="ar"/>
                <w14:textFill>
                  <w14:solidFill>
                    <w14:schemeClr w14:val="tx1"/>
                  </w14:solidFill>
                </w14:textFill>
              </w:rPr>
              <w:t>理</w:t>
            </w:r>
            <w:r>
              <w:rPr>
                <w:rFonts w:ascii="宋体" w:hAnsi="宋体" w:eastAsia="宋体"/>
                <w:color w:val="000000" w:themeColor="text1"/>
                <w:sz w:val="18"/>
                <w:szCs w:val="18"/>
                <w:lang w:bidi="ar"/>
                <w14:textFill>
                  <w14:solidFill>
                    <w14:schemeClr w14:val="tx1"/>
                  </w14:solidFill>
                </w14:textFill>
              </w:rPr>
              <w:t>论</w:t>
            </w:r>
            <w:r>
              <w:rPr>
                <w:rFonts w:hint="eastAsia" w:ascii="宋体" w:hAnsi="宋体" w:eastAsia="宋体"/>
                <w:color w:val="000000" w:themeColor="text1"/>
                <w:sz w:val="18"/>
                <w:szCs w:val="18"/>
                <w:lang w:bidi="ar"/>
                <w14:textFill>
                  <w14:solidFill>
                    <w14:schemeClr w14:val="tx1"/>
                  </w14:solidFill>
                </w14:textFill>
              </w:rPr>
              <w:t>与教学设计</w:t>
            </w:r>
            <w:r>
              <w:rPr>
                <w:rFonts w:ascii="宋体" w:hAnsi="宋体" w:eastAsia="宋体"/>
                <w:color w:val="000000" w:themeColor="text1"/>
                <w:sz w:val="18"/>
                <w:szCs w:val="18"/>
                <w:lang w:bidi="ar"/>
                <w14:textFill>
                  <w14:solidFill>
                    <w14:schemeClr w14:val="tx1"/>
                  </w14:solidFill>
                </w14:textFill>
              </w:rPr>
              <w:t>★</w:t>
            </w:r>
          </w:p>
        </w:tc>
        <w:tc>
          <w:tcPr>
            <w:tcW w:w="62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48</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4</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011A027B</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教师专业发展</w:t>
            </w:r>
          </w:p>
        </w:tc>
        <w:tc>
          <w:tcPr>
            <w:tcW w:w="62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w:t>
            </w:r>
            <w:r>
              <w:rPr>
                <w:rFonts w:ascii="宋体" w:hAnsi="宋体" w:eastAsia="宋体"/>
                <w:color w:val="000000" w:themeColor="text1"/>
                <w:sz w:val="18"/>
                <w:szCs w:val="18"/>
                <w14:textFill>
                  <w14:solidFill>
                    <w14:schemeClr w14:val="tx1"/>
                  </w14:solidFill>
                </w14:textFill>
              </w:rPr>
              <w:t>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191A001B</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现代教育技术</w:t>
            </w:r>
          </w:p>
        </w:tc>
        <w:tc>
          <w:tcPr>
            <w:tcW w:w="62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32</w:t>
            </w:r>
            <w:r>
              <w:rPr>
                <w:rFonts w:hint="eastAsia" w:ascii="宋体" w:hAnsi="宋体" w:eastAsia="宋体"/>
                <w:color w:val="000000" w:themeColor="text1"/>
                <w:sz w:val="18"/>
                <w:szCs w:val="18"/>
                <w14:textFill>
                  <w14:solidFill>
                    <w14:schemeClr w14:val="tx1"/>
                  </w14:solidFill>
                </w14:textFill>
              </w:rPr>
              <w:t>（3</w:t>
            </w: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4</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111A150B</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德育与班主任工作</w:t>
            </w:r>
          </w:p>
        </w:tc>
        <w:tc>
          <w:tcPr>
            <w:tcW w:w="62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5</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011A004B</w:t>
            </w:r>
          </w:p>
        </w:tc>
        <w:tc>
          <w:tcPr>
            <w:tcW w:w="2245"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教师职业道德与教育法</w:t>
            </w:r>
            <w:r>
              <w:rPr>
                <w:rFonts w:hint="eastAsia" w:ascii="宋体" w:hAnsi="宋体" w:eastAsia="宋体"/>
                <w:color w:val="000000" w:themeColor="text1"/>
                <w:sz w:val="18"/>
                <w:szCs w:val="18"/>
                <w14:textFill>
                  <w14:solidFill>
                    <w14:schemeClr w14:val="tx1"/>
                  </w14:solidFill>
                </w14:textFill>
              </w:rPr>
              <w:t>律法规</w:t>
            </w:r>
          </w:p>
        </w:tc>
        <w:tc>
          <w:tcPr>
            <w:tcW w:w="62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5</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restart"/>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专业</w:t>
            </w:r>
            <w:r>
              <w:rPr>
                <w:rFonts w:hint="eastAsia" w:ascii="宋体" w:hAnsi="宋体"/>
                <w:color w:val="000000" w:themeColor="text1"/>
                <w:sz w:val="18"/>
                <w:szCs w:val="18"/>
                <w14:textFill>
                  <w14:solidFill>
                    <w14:schemeClr w14:val="tx1"/>
                  </w14:solidFill>
                </w14:textFill>
              </w:rPr>
              <w:t>选修</w:t>
            </w:r>
            <w:r>
              <w:rPr>
                <w:rFonts w:ascii="宋体" w:hAnsi="宋体"/>
                <w:color w:val="000000" w:themeColor="text1"/>
                <w:sz w:val="18"/>
                <w:szCs w:val="18"/>
                <w14:textFill>
                  <w14:solidFill>
                    <w14:schemeClr w14:val="tx1"/>
                  </w14:solidFill>
                </w14:textFill>
              </w:rPr>
              <w:t>课类</w:t>
            </w: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111A090Z</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初等数学研究</w:t>
            </w:r>
          </w:p>
        </w:tc>
        <w:tc>
          <w:tcPr>
            <w:tcW w:w="62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w:t>
            </w:r>
            <w:r>
              <w:rPr>
                <w:rFonts w:ascii="宋体" w:hAnsi="宋体" w:eastAsia="宋体"/>
                <w:color w:val="000000" w:themeColor="text1"/>
                <w:sz w:val="18"/>
                <w:szCs w:val="18"/>
                <w:lang w:bidi="ar"/>
                <w14:textFill>
                  <w14:solidFill>
                    <w14:schemeClr w14:val="tx1"/>
                  </w14:solidFill>
                </w14:textFill>
              </w:rPr>
              <w:t>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4</w:t>
            </w:r>
          </w:p>
        </w:tc>
        <w:tc>
          <w:tcPr>
            <w:tcW w:w="1126" w:type="dxa"/>
            <w:vMerge w:val="restart"/>
            <w:vAlign w:val="center"/>
          </w:tcPr>
          <w:p>
            <w:pPr>
              <w:spacing w:line="240" w:lineRule="exact"/>
              <w:jc w:val="center"/>
              <w:rPr>
                <w:rFonts w:ascii="宋体" w:hAnsi="宋体" w:eastAsia="宋体"/>
                <w:b/>
                <w:color w:val="000000" w:themeColor="text1"/>
                <w:sz w:val="18"/>
                <w:szCs w:val="18"/>
                <w14:textFill>
                  <w14:solidFill>
                    <w14:schemeClr w14:val="tx1"/>
                  </w14:solidFill>
                </w14:textFill>
              </w:rPr>
            </w:pPr>
            <w:bookmarkStart w:id="1" w:name="OLE_LINK5"/>
            <w:r>
              <w:rPr>
                <w:rFonts w:ascii="宋体" w:hAnsi="宋体" w:eastAsia="宋体"/>
                <w:color w:val="000000" w:themeColor="text1"/>
                <w:sz w:val="18"/>
                <w:szCs w:val="18"/>
                <w14:textFill>
                  <w14:solidFill>
                    <w14:schemeClr w14:val="tx1"/>
                  </w14:solidFill>
                </w14:textFill>
              </w:rPr>
              <w:t>专业课类至少选修7.5学分</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111A092Z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分析方法选讲</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5</w:t>
            </w:r>
          </w:p>
        </w:tc>
        <w:tc>
          <w:tcPr>
            <w:tcW w:w="1126" w:type="dxa"/>
            <w:vMerge w:val="continue"/>
            <w:vAlign w:val="center"/>
          </w:tcPr>
          <w:p>
            <w:pPr>
              <w:spacing w:line="24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00" w:lineRule="exact"/>
              <w:jc w:val="center"/>
              <w:rPr>
                <w:rFonts w:ascii="宋体" w:hAnsi="宋体" w:eastAsia="宋体"/>
                <w:b/>
                <w:color w:val="000000" w:themeColor="text1"/>
                <w:sz w:val="18"/>
                <w:szCs w:val="18"/>
                <w14:textFill>
                  <w14:solidFill>
                    <w14:schemeClr w14:val="tx1"/>
                  </w14:solidFill>
                </w14:textFill>
              </w:rPr>
            </w:pPr>
          </w:p>
        </w:tc>
        <w:tc>
          <w:tcPr>
            <w:tcW w:w="1061" w:type="dxa"/>
            <w:tcBorders>
              <w:top w:val="nil"/>
              <w:left w:val="single" w:color="auto" w:sz="4" w:space="0"/>
              <w:bottom w:val="single" w:color="auto" w:sz="4" w:space="0"/>
              <w:right w:val="single" w:color="auto" w:sz="4" w:space="0"/>
            </w:tcBorders>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111A093Z</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代数方法选讲</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5</w:t>
            </w:r>
          </w:p>
        </w:tc>
        <w:tc>
          <w:tcPr>
            <w:tcW w:w="1126"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00" w:lineRule="exact"/>
              <w:jc w:val="center"/>
              <w:rPr>
                <w:rFonts w:ascii="宋体" w:hAnsi="宋体" w:eastAsia="宋体"/>
                <w:b/>
                <w:color w:val="000000" w:themeColor="text1"/>
                <w:sz w:val="18"/>
                <w:szCs w:val="18"/>
                <w14:textFill>
                  <w14:solidFill>
                    <w14:schemeClr w14:val="tx1"/>
                  </w14:solidFill>
                </w14:textFill>
              </w:rPr>
            </w:pP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111A095Z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运筹学</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7</w:t>
            </w:r>
          </w:p>
        </w:tc>
        <w:tc>
          <w:tcPr>
            <w:tcW w:w="1126"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00" w:lineRule="exact"/>
              <w:jc w:val="center"/>
              <w:rPr>
                <w:rFonts w:ascii="宋体" w:hAnsi="宋体" w:eastAsia="宋体"/>
                <w:b/>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011A012Z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中外教育史</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136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16</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7</w:t>
            </w:r>
          </w:p>
        </w:tc>
        <w:tc>
          <w:tcPr>
            <w:tcW w:w="1126"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833"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011A013Z</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教育哲学</w:t>
            </w:r>
          </w:p>
        </w:tc>
        <w:tc>
          <w:tcPr>
            <w:tcW w:w="62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16</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7</w:t>
            </w:r>
          </w:p>
        </w:tc>
        <w:tc>
          <w:tcPr>
            <w:tcW w:w="1126"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exact"/>
          <w:jc w:val="center"/>
        </w:trPr>
        <w:tc>
          <w:tcPr>
            <w:tcW w:w="793" w:type="dxa"/>
            <w:vMerge w:val="continue"/>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833"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tcBorders>
              <w:top w:val="single" w:color="auto" w:sz="4" w:space="0"/>
              <w:left w:val="single" w:color="auto" w:sz="4" w:space="0"/>
              <w:bottom w:val="single" w:color="auto" w:sz="4" w:space="0"/>
              <w:right w:val="single" w:color="auto" w:sz="4" w:space="0"/>
            </w:tcBorders>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111A097Z</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泛函分析</w:t>
            </w:r>
          </w:p>
        </w:tc>
        <w:tc>
          <w:tcPr>
            <w:tcW w:w="62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1.5</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24</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1126"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833"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tcBorders>
              <w:top w:val="nil"/>
              <w:left w:val="single" w:color="auto" w:sz="4" w:space="0"/>
              <w:bottom w:val="single" w:color="auto" w:sz="4" w:space="0"/>
              <w:right w:val="single" w:color="auto" w:sz="4" w:space="0"/>
            </w:tcBorders>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111A098Z</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数学史</w:t>
            </w:r>
          </w:p>
        </w:tc>
        <w:tc>
          <w:tcPr>
            <w:tcW w:w="62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1.5</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24</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1126"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jc w:val="center"/>
        </w:trPr>
        <w:tc>
          <w:tcPr>
            <w:tcW w:w="793" w:type="dxa"/>
            <w:vMerge w:val="restart"/>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bookmarkStart w:id="2" w:name="OLE_LINK12"/>
            <w:r>
              <w:rPr>
                <w:rFonts w:hint="eastAsia" w:ascii="宋体" w:hAnsi="宋体" w:eastAsia="宋体"/>
                <w:color w:val="000000" w:themeColor="text1"/>
                <w:sz w:val="18"/>
                <w:szCs w:val="18"/>
                <w14:textFill>
                  <w14:solidFill>
                    <w14:schemeClr w14:val="tx1"/>
                  </w14:solidFill>
                </w14:textFill>
              </w:rPr>
              <w:t>实践教育课程</w:t>
            </w:r>
            <w:bookmarkEnd w:id="2"/>
          </w:p>
        </w:tc>
        <w:tc>
          <w:tcPr>
            <w:tcW w:w="833" w:type="dxa"/>
            <w:vAlign w:val="center"/>
          </w:tcPr>
          <w:p>
            <w:pPr>
              <w:spacing w:line="240" w:lineRule="exact"/>
              <w:jc w:val="center"/>
              <w:rPr>
                <w:rFonts w:ascii="宋体" w:hAnsi="宋体" w:eastAsia="宋体"/>
                <w:color w:val="000000" w:themeColor="text1"/>
                <w:sz w:val="18"/>
                <w:szCs w:val="18"/>
                <w14:textFill>
                  <w14:solidFill>
                    <w14:schemeClr w14:val="tx1"/>
                  </w14:solidFill>
                </w14:textFill>
              </w:rPr>
            </w:pPr>
            <w:bookmarkStart w:id="3" w:name="OLE_LINK13"/>
            <w:r>
              <w:rPr>
                <w:rFonts w:hint="eastAsia" w:ascii="宋体" w:hAnsi="宋体" w:eastAsia="宋体"/>
                <w:color w:val="000000" w:themeColor="text1"/>
                <w:sz w:val="18"/>
                <w:szCs w:val="18"/>
                <w14:textFill>
                  <w14:solidFill>
                    <w14:schemeClr w14:val="tx1"/>
                  </w14:solidFill>
                </w14:textFill>
              </w:rPr>
              <w:t>独立设置</w:t>
            </w:r>
          </w:p>
          <w:p>
            <w:pPr>
              <w:spacing w:line="24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实验课</w:t>
            </w:r>
            <w:bookmarkEnd w:id="3"/>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111C006B</w:t>
            </w:r>
          </w:p>
        </w:tc>
        <w:tc>
          <w:tcPr>
            <w:tcW w:w="2245"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s="微软雅黑"/>
                <w:color w:val="000000" w:themeColor="text1"/>
                <w:sz w:val="18"/>
                <w:szCs w:val="18"/>
                <w:shd w:val="clear" w:color="auto" w:fill="FFFFFF"/>
                <w14:textFill>
                  <w14:solidFill>
                    <w14:schemeClr w14:val="tx1"/>
                  </w14:solidFill>
                </w14:textFill>
              </w:rPr>
              <w:t>Matlab</w:t>
            </w:r>
            <w:r>
              <w:rPr>
                <w:rFonts w:hint="eastAsia" w:ascii="宋体" w:hAnsi="宋体"/>
                <w:color w:val="000000" w:themeColor="text1"/>
                <w:kern w:val="0"/>
                <w:sz w:val="18"/>
                <w:szCs w:val="18"/>
                <w:lang w:bidi="ar"/>
                <w14:textFill>
                  <w14:solidFill>
                    <w14:schemeClr w14:val="tx1"/>
                  </w14:solidFill>
                </w14:textFill>
              </w:rPr>
              <w:t>软件</w:t>
            </w:r>
          </w:p>
        </w:tc>
        <w:tc>
          <w:tcPr>
            <w:tcW w:w="625" w:type="dxa"/>
            <w:vAlign w:val="center"/>
          </w:tcPr>
          <w:p>
            <w:pPr>
              <w:pStyle w:val="15"/>
              <w:snapToGrid w:val="0"/>
              <w:spacing w:before="205" w:beforeLines="50" w:after="205" w:afterLines="50" w:line="300" w:lineRule="auto"/>
              <w:ind w:firstLine="0" w:firstLineChars="0"/>
              <w:rPr>
                <w:rFonts w:ascii="宋体" w:hAnsi="宋体"/>
                <w:color w:val="000000" w:themeColor="text1"/>
                <w:kern w:val="0"/>
                <w:sz w:val="18"/>
                <w:szCs w:val="18"/>
                <w:lang w:bidi="ar"/>
                <w14:textFill>
                  <w14:solidFill>
                    <w14:schemeClr w14:val="tx1"/>
                  </w14:solidFill>
                </w14:textFill>
              </w:rPr>
            </w:pPr>
            <w:r>
              <w:rPr>
                <w:rFonts w:hint="eastAsia" w:ascii="宋体" w:hAnsi="宋体"/>
                <w:color w:val="000000" w:themeColor="text1"/>
                <w:kern w:val="0"/>
                <w:sz w:val="18"/>
                <w:szCs w:val="18"/>
                <w:lang w:bidi="ar"/>
                <w14:textFill>
                  <w14:solidFill>
                    <w14:schemeClr w14:val="tx1"/>
                  </w14:solidFill>
                </w14:textFill>
              </w:rPr>
              <w:t>必修</w:t>
            </w:r>
          </w:p>
        </w:tc>
        <w:tc>
          <w:tcPr>
            <w:tcW w:w="637" w:type="dxa"/>
            <w:vAlign w:val="center"/>
          </w:tcPr>
          <w:p>
            <w:pPr>
              <w:pStyle w:val="15"/>
              <w:snapToGrid w:val="0"/>
              <w:spacing w:before="205" w:beforeLines="50" w:after="205" w:afterLines="50" w:line="300" w:lineRule="auto"/>
              <w:ind w:firstLine="0" w:firstLineChars="0"/>
              <w:jc w:val="center"/>
              <w:rPr>
                <w:rFonts w:ascii="宋体" w:hAnsi="宋体"/>
                <w:color w:val="000000" w:themeColor="text1"/>
                <w:kern w:val="0"/>
                <w:sz w:val="18"/>
                <w:szCs w:val="18"/>
                <w:lang w:bidi="ar"/>
                <w14:textFill>
                  <w14:solidFill>
                    <w14:schemeClr w14:val="tx1"/>
                  </w14:solidFill>
                </w14:textFill>
              </w:rPr>
            </w:pPr>
            <w:r>
              <w:rPr>
                <w:rFonts w:ascii="宋体" w:hAnsi="宋体"/>
                <w:color w:val="000000" w:themeColor="text1"/>
                <w:kern w:val="0"/>
                <w:sz w:val="18"/>
                <w:szCs w:val="18"/>
                <w:lang w:bidi="ar"/>
                <w14:textFill>
                  <w14:solidFill>
                    <w14:schemeClr w14:val="tx1"/>
                  </w14:solidFill>
                </w14:textFill>
              </w:rPr>
              <w:t>2</w:t>
            </w:r>
          </w:p>
        </w:tc>
        <w:tc>
          <w:tcPr>
            <w:tcW w:w="1363" w:type="dxa"/>
            <w:vAlign w:val="center"/>
          </w:tcPr>
          <w:p>
            <w:pPr>
              <w:pStyle w:val="15"/>
              <w:snapToGrid w:val="0"/>
              <w:spacing w:before="205" w:beforeLines="50" w:after="205" w:afterLines="50" w:line="300" w:lineRule="auto"/>
              <w:ind w:firstLine="0" w:firstLineChars="0"/>
              <w:jc w:val="center"/>
              <w:rPr>
                <w:rFonts w:ascii="宋体" w:hAnsi="宋体"/>
                <w:color w:val="000000" w:themeColor="text1"/>
                <w:kern w:val="0"/>
                <w:sz w:val="18"/>
                <w:szCs w:val="18"/>
                <w:lang w:bidi="ar"/>
                <w14:textFill>
                  <w14:solidFill>
                    <w14:schemeClr w14:val="tx1"/>
                  </w14:solidFill>
                </w14:textFill>
              </w:rPr>
            </w:pPr>
            <w:r>
              <w:rPr>
                <w:rFonts w:ascii="宋体" w:hAnsi="宋体"/>
                <w:color w:val="000000" w:themeColor="text1"/>
                <w:kern w:val="0"/>
                <w:sz w:val="18"/>
                <w:szCs w:val="18"/>
                <w:lang w:bidi="ar"/>
                <w14:textFill>
                  <w14:solidFill>
                    <w14:schemeClr w14:val="tx1"/>
                  </w14:solidFill>
                </w14:textFill>
              </w:rPr>
              <w:t>2</w:t>
            </w:r>
            <w:r>
              <w:rPr>
                <w:rFonts w:hint="eastAsia" w:ascii="宋体" w:hAnsi="宋体"/>
                <w:color w:val="000000" w:themeColor="text1"/>
                <w:kern w:val="0"/>
                <w:sz w:val="18"/>
                <w:szCs w:val="18"/>
                <w:lang w:bidi="ar"/>
                <w14:textFill>
                  <w14:solidFill>
                    <w14:schemeClr w14:val="tx1"/>
                  </w14:solidFill>
                </w14:textFill>
              </w:rPr>
              <w:t>周</w:t>
            </w:r>
          </w:p>
        </w:tc>
        <w:tc>
          <w:tcPr>
            <w:tcW w:w="603" w:type="dxa"/>
            <w:vAlign w:val="center"/>
          </w:tcPr>
          <w:p>
            <w:pPr>
              <w:pStyle w:val="15"/>
              <w:tabs>
                <w:tab w:val="center" w:pos="194"/>
              </w:tabs>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2</w:t>
            </w:r>
          </w:p>
        </w:tc>
        <w:tc>
          <w:tcPr>
            <w:tcW w:w="1126" w:type="dxa"/>
            <w:vAlign w:val="center"/>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必修</w:t>
            </w:r>
            <w:r>
              <w:rPr>
                <w:rFonts w:ascii="宋体" w:hAnsi="宋体"/>
                <w:bCs/>
                <w:color w:val="000000" w:themeColor="text1"/>
                <w:sz w:val="18"/>
                <w:szCs w:val="18"/>
                <w14:textFill>
                  <w14:solidFill>
                    <w14:schemeClr w14:val="tx1"/>
                  </w14:solidFill>
                </w14:textFill>
              </w:rPr>
              <w:t>2</w:t>
            </w:r>
            <w:r>
              <w:rPr>
                <w:rFonts w:hint="eastAsia" w:ascii="宋体" w:hAnsi="宋体"/>
                <w:bCs/>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restart"/>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综合实训</w:t>
            </w: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111C038B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师范素质</w:t>
            </w:r>
            <w:r>
              <w:rPr>
                <w:rFonts w:hint="eastAsia" w:ascii="宋体" w:hAnsi="宋体" w:eastAsia="宋体"/>
                <w:color w:val="000000" w:themeColor="text1"/>
                <w:sz w:val="18"/>
                <w:szCs w:val="18"/>
                <w14:textFill>
                  <w14:solidFill>
                    <w14:schemeClr w14:val="tx1"/>
                  </w14:solidFill>
                </w14:textFill>
              </w:rPr>
              <w:t>训练</w:t>
            </w:r>
            <w:r>
              <w:rPr>
                <w:rFonts w:ascii="宋体" w:hAnsi="宋体" w:eastAsia="宋体"/>
                <w:color w:val="000000" w:themeColor="text1"/>
                <w:sz w:val="18"/>
                <w:szCs w:val="18"/>
                <w14:textFill>
                  <w14:solidFill>
                    <w14:schemeClr w14:val="tx1"/>
                  </w14:solidFill>
                </w14:textFill>
              </w:rPr>
              <w:t>Ⅰ</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2周</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p>
        </w:tc>
        <w:tc>
          <w:tcPr>
            <w:tcW w:w="1126" w:type="dxa"/>
            <w:vMerge w:val="restart"/>
            <w:vAlign w:val="center"/>
          </w:tcPr>
          <w:p>
            <w:pPr>
              <w:pStyle w:val="15"/>
              <w:snapToGrid w:val="0"/>
              <w:spacing w:before="205" w:beforeLines="50" w:after="205" w:afterLines="50" w:line="300" w:lineRule="auto"/>
              <w:ind w:firstLine="0" w:firstLineChars="0"/>
              <w:jc w:val="left"/>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kern w:val="0"/>
                <w:sz w:val="18"/>
                <w:szCs w:val="18"/>
                <w14:textFill>
                  <w14:solidFill>
                    <w14:schemeClr w14:val="tx1"/>
                  </w14:solidFill>
                </w14:textFill>
              </w:rPr>
              <w:t>必修</w:t>
            </w:r>
            <w:r>
              <w:rPr>
                <w:rFonts w:ascii="宋体" w:hAnsi="宋体"/>
                <w:bCs/>
                <w:color w:val="000000" w:themeColor="text1"/>
                <w:kern w:val="0"/>
                <w:sz w:val="18"/>
                <w:szCs w:val="18"/>
                <w14:textFill>
                  <w14:solidFill>
                    <w14:schemeClr w14:val="tx1"/>
                  </w14:solidFill>
                </w14:textFill>
              </w:rPr>
              <w:t>9</w:t>
            </w:r>
            <w:r>
              <w:rPr>
                <w:rFonts w:hint="eastAsia" w:ascii="宋体" w:hAnsi="宋体"/>
                <w:bCs/>
                <w:color w:val="000000" w:themeColor="text1"/>
                <w:kern w:val="0"/>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111C039B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中学数学</w:t>
            </w:r>
            <w:r>
              <w:rPr>
                <w:rFonts w:ascii="宋体" w:hAnsi="宋体" w:eastAsia="宋体"/>
                <w:color w:val="000000" w:themeColor="text1"/>
                <w:sz w:val="18"/>
                <w:szCs w:val="18"/>
                <w14:textFill>
                  <w14:solidFill>
                    <w14:schemeClr w14:val="tx1"/>
                  </w14:solidFill>
                </w14:textFill>
              </w:rPr>
              <w:t>见习</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1周</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p>
        </w:tc>
        <w:tc>
          <w:tcPr>
            <w:tcW w:w="1126" w:type="dxa"/>
            <w:vMerge w:val="continue"/>
            <w:vAlign w:val="center"/>
          </w:tcPr>
          <w:p>
            <w:pPr>
              <w:pStyle w:val="15"/>
              <w:snapToGrid w:val="0"/>
              <w:spacing w:before="205" w:beforeLines="50" w:after="205" w:afterLines="50" w:line="300" w:lineRule="auto"/>
              <w:ind w:firstLine="0" w:firstLineChars="0"/>
              <w:jc w:val="left"/>
              <w:rPr>
                <w:rFonts w:ascii="宋体" w:hAnsi="宋体"/>
                <w:bCs/>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bookmarkStart w:id="4" w:name="OLE_LINK1" w:colFirst="3" w:colLast="7"/>
          </w:p>
        </w:tc>
        <w:tc>
          <w:tcPr>
            <w:tcW w:w="833" w:type="dxa"/>
            <w:vMerge w:val="continue"/>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111C040B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师范素质训练I</w:t>
            </w:r>
            <w:r>
              <w:rPr>
                <w:rFonts w:ascii="宋体" w:hAnsi="宋体" w:eastAsia="宋体"/>
                <w:color w:val="000000" w:themeColor="text1"/>
                <w:sz w:val="18"/>
                <w:szCs w:val="18"/>
                <w14:textFill>
                  <w14:solidFill>
                    <w14:schemeClr w14:val="tx1"/>
                  </w14:solidFill>
                </w14:textFill>
              </w:rPr>
              <w:t>I</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r>
              <w:rPr>
                <w:rFonts w:ascii="宋体" w:hAnsi="宋体" w:eastAsia="宋体"/>
                <w:color w:val="000000" w:themeColor="text1"/>
                <w:sz w:val="18"/>
                <w:szCs w:val="18"/>
                <w14:textFill>
                  <w14:solidFill>
                    <w14:schemeClr w14:val="tx1"/>
                  </w14:solidFill>
                </w14:textFill>
              </w:rPr>
              <w:t>周</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p>
        </w:tc>
        <w:tc>
          <w:tcPr>
            <w:tcW w:w="1126"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111C041B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师范素质训练I</w:t>
            </w:r>
            <w:r>
              <w:rPr>
                <w:rFonts w:ascii="宋体" w:hAnsi="宋体" w:eastAsia="宋体"/>
                <w:color w:val="000000" w:themeColor="text1"/>
                <w:sz w:val="18"/>
                <w:szCs w:val="18"/>
                <w14:textFill>
                  <w14:solidFill>
                    <w14:schemeClr w14:val="tx1"/>
                  </w14:solidFill>
                </w14:textFill>
              </w:rPr>
              <w:t>II</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2周</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5</w:t>
            </w:r>
          </w:p>
        </w:tc>
        <w:tc>
          <w:tcPr>
            <w:tcW w:w="1126"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bookmarkStart w:id="5" w:name="OLE_LINK3" w:colFirst="4" w:colLast="4"/>
            <w:bookmarkStart w:id="6" w:name="OLE_LINK2" w:colFirst="3" w:colLast="8"/>
          </w:p>
        </w:tc>
        <w:tc>
          <w:tcPr>
            <w:tcW w:w="833" w:type="dxa"/>
            <w:vMerge w:val="continue"/>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111C042B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师范素质训练I</w:t>
            </w:r>
            <w:r>
              <w:rPr>
                <w:rFonts w:ascii="宋体" w:hAnsi="宋体" w:eastAsia="宋体"/>
                <w:color w:val="000000" w:themeColor="text1"/>
                <w:sz w:val="18"/>
                <w:szCs w:val="18"/>
                <w14:textFill>
                  <w14:solidFill>
                    <w14:schemeClr w14:val="tx1"/>
                  </w14:solidFill>
                </w14:textFill>
              </w:rPr>
              <w:t>V</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2周</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7</w:t>
            </w:r>
          </w:p>
        </w:tc>
        <w:tc>
          <w:tcPr>
            <w:tcW w:w="1126"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r>
      <w:bookmarkEnd w:id="5"/>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tcPr>
          <w:p>
            <w:pPr>
              <w:pStyle w:val="15"/>
              <w:snapToGrid w:val="0"/>
              <w:spacing w:before="205" w:beforeLines="50" w:after="205" w:afterLines="50"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011C040B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教</w:t>
            </w:r>
            <w:bookmarkStart w:id="16" w:name="_GoBack"/>
            <w:bookmarkEnd w:id="16"/>
            <w:r>
              <w:rPr>
                <w:rFonts w:hint="eastAsia" w:ascii="宋体" w:hAnsi="宋体" w:eastAsia="宋体"/>
                <w:color w:val="000000" w:themeColor="text1"/>
                <w:sz w:val="18"/>
                <w:szCs w:val="18"/>
                <w14:textFill>
                  <w14:solidFill>
                    <w14:schemeClr w14:val="tx1"/>
                  </w14:solidFill>
                </w14:textFill>
              </w:rPr>
              <w:t>育研习</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1周</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7</w:t>
            </w:r>
          </w:p>
        </w:tc>
        <w:tc>
          <w:tcPr>
            <w:tcW w:w="1126"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restart"/>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专业实践</w:t>
            </w: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011C039B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教育实习</w:t>
            </w:r>
            <w:r>
              <w:rPr>
                <w:rFonts w:hint="eastAsia" w:ascii="宋体" w:hAnsi="宋体" w:eastAsia="宋体"/>
                <w:color w:val="000000" w:themeColor="text1"/>
                <w:sz w:val="18"/>
                <w:szCs w:val="18"/>
                <w14:textFill>
                  <w14:solidFill>
                    <w14:schemeClr w14:val="tx1"/>
                  </w14:solidFill>
                </w14:textFill>
              </w:rPr>
              <w:t>★</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19</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20周</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6</w:t>
            </w:r>
          </w:p>
        </w:tc>
        <w:tc>
          <w:tcPr>
            <w:tcW w:w="1126" w:type="dxa"/>
            <w:vMerge w:val="restart"/>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bookmarkStart w:id="7" w:name="OLE_LINK11"/>
            <w:r>
              <w:rPr>
                <w:rFonts w:hint="eastAsia" w:ascii="宋体" w:hAnsi="宋体"/>
                <w:color w:val="000000" w:themeColor="text1"/>
                <w:kern w:val="0"/>
                <w:sz w:val="18"/>
                <w:szCs w:val="18"/>
                <w14:textFill>
                  <w14:solidFill>
                    <w14:schemeClr w14:val="tx1"/>
                  </w14:solidFill>
                </w14:textFill>
              </w:rPr>
              <w:t>必修</w:t>
            </w:r>
            <w:bookmarkStart w:id="8" w:name="OLE_LINK9"/>
            <w:r>
              <w:rPr>
                <w:rFonts w:ascii="宋体" w:hAnsi="宋体"/>
                <w:color w:val="000000" w:themeColor="text1"/>
                <w:kern w:val="0"/>
                <w:sz w:val="18"/>
                <w:szCs w:val="18"/>
                <w14:textFill>
                  <w14:solidFill>
                    <w14:schemeClr w14:val="tx1"/>
                  </w14:solidFill>
                </w14:textFill>
              </w:rPr>
              <w:t>28</w:t>
            </w:r>
            <w:r>
              <w:rPr>
                <w:rFonts w:hint="eastAsia" w:ascii="宋体" w:hAnsi="宋体"/>
                <w:color w:val="000000" w:themeColor="text1"/>
                <w:kern w:val="0"/>
                <w:sz w:val="18"/>
                <w:szCs w:val="18"/>
                <w14:textFill>
                  <w14:solidFill>
                    <w14:schemeClr w14:val="tx1"/>
                  </w14:solidFill>
                </w14:textFill>
              </w:rPr>
              <w:t>学分</w:t>
            </w:r>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111C011B</w:t>
            </w:r>
          </w:p>
        </w:tc>
        <w:tc>
          <w:tcPr>
            <w:tcW w:w="224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毕业论文</w:t>
            </w:r>
          </w:p>
        </w:tc>
        <w:tc>
          <w:tcPr>
            <w:tcW w:w="625"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9</w:t>
            </w:r>
          </w:p>
        </w:tc>
        <w:tc>
          <w:tcPr>
            <w:tcW w:w="136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9周</w:t>
            </w:r>
          </w:p>
        </w:tc>
        <w:tc>
          <w:tcPr>
            <w:tcW w:w="603" w:type="dxa"/>
            <w:vAlign w:val="center"/>
          </w:tcPr>
          <w:p>
            <w:pPr>
              <w:widowControl/>
              <w:adjustRightInd w:val="0"/>
              <w:snapToGrid w:val="0"/>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1126"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restart"/>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bookmarkStart w:id="9" w:name="OLE_LINK7"/>
          </w:p>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素质拓展教育</w:t>
            </w:r>
            <w:r>
              <w:rPr>
                <w:rFonts w:ascii="宋体" w:hAnsi="宋体" w:eastAsia="宋体"/>
                <w:color w:val="000000" w:themeColor="text1"/>
                <w:sz w:val="18"/>
                <w:szCs w:val="18"/>
                <w14:textFill>
                  <w14:solidFill>
                    <w14:schemeClr w14:val="tx1"/>
                  </w14:solidFill>
                </w14:textFill>
              </w:rPr>
              <w:t>课程</w:t>
            </w:r>
            <w:bookmarkEnd w:id="9"/>
          </w:p>
        </w:tc>
        <w:tc>
          <w:tcPr>
            <w:tcW w:w="833" w:type="dxa"/>
            <w:vMerge w:val="restart"/>
            <w:vAlign w:val="center"/>
          </w:tcPr>
          <w:p>
            <w:pPr>
              <w:adjustRightInd w:val="0"/>
              <w:snapToGrid w:val="0"/>
              <w:spacing w:line="240" w:lineRule="atLeas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入学、毕业</w:t>
            </w:r>
          </w:p>
          <w:p>
            <w:pPr>
              <w:adjustRightInd w:val="0"/>
              <w:snapToGrid w:val="0"/>
              <w:spacing w:line="240" w:lineRule="atLeas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教育</w:t>
            </w:r>
          </w:p>
        </w:tc>
        <w:tc>
          <w:tcPr>
            <w:tcW w:w="1061" w:type="dxa"/>
            <w:vAlign w:val="center"/>
          </w:tcPr>
          <w:p>
            <w:pPr>
              <w:pStyle w:val="15"/>
              <w:snapToGrid w:val="0"/>
              <w:spacing w:before="205" w:beforeLines="50" w:after="205" w:afterLines="50" w:line="300" w:lineRule="auto"/>
              <w:ind w:firstLine="361"/>
              <w:jc w:val="center"/>
              <w:rPr>
                <w:rFonts w:ascii="宋体" w:hAnsi="宋体"/>
                <w:b/>
                <w:color w:val="000000" w:themeColor="text1"/>
                <w:sz w:val="18"/>
                <w:szCs w:val="18"/>
                <w14:textFill>
                  <w14:solidFill>
                    <w14:schemeClr w14:val="tx1"/>
                  </w14:solidFill>
                </w14:textFill>
              </w:rPr>
            </w:pPr>
          </w:p>
        </w:tc>
        <w:tc>
          <w:tcPr>
            <w:tcW w:w="2245" w:type="dxa"/>
            <w:vAlign w:val="center"/>
          </w:tcPr>
          <w:p>
            <w:pPr>
              <w:pStyle w:val="15"/>
              <w:snapToGrid w:val="0"/>
              <w:spacing w:before="205" w:beforeLines="50" w:after="205" w:afterLines="50" w:line="300" w:lineRule="auto"/>
              <w:ind w:firstLine="0" w:firstLineChars="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入学教育</w:t>
            </w:r>
          </w:p>
        </w:tc>
        <w:tc>
          <w:tcPr>
            <w:tcW w:w="625" w:type="dxa"/>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637" w:type="dxa"/>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363" w:type="dxa"/>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周</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1</w:t>
            </w:r>
          </w:p>
        </w:tc>
        <w:tc>
          <w:tcPr>
            <w:tcW w:w="1126" w:type="dxa"/>
            <w:vMerge w:val="restart"/>
            <w:vAlign w:val="center"/>
          </w:tcPr>
          <w:p>
            <w:pPr>
              <w:pStyle w:val="15"/>
              <w:snapToGrid w:val="0"/>
              <w:spacing w:before="205" w:beforeLines="50" w:after="205" w:afterLines="50" w:line="300" w:lineRule="auto"/>
              <w:ind w:firstLine="0" w:firstLineChars="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40" w:lineRule="atLeast"/>
              <w:jc w:val="center"/>
              <w:rPr>
                <w:rFonts w:ascii="宋体" w:hAnsi="宋体" w:eastAsia="宋体"/>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361"/>
              <w:jc w:val="center"/>
              <w:rPr>
                <w:rFonts w:ascii="宋体" w:hAnsi="宋体"/>
                <w:b/>
                <w:color w:val="000000" w:themeColor="text1"/>
                <w:sz w:val="18"/>
                <w:szCs w:val="18"/>
                <w14:textFill>
                  <w14:solidFill>
                    <w14:schemeClr w14:val="tx1"/>
                  </w14:solidFill>
                </w14:textFill>
              </w:rPr>
            </w:pPr>
          </w:p>
        </w:tc>
        <w:tc>
          <w:tcPr>
            <w:tcW w:w="2245" w:type="dxa"/>
            <w:vAlign w:val="center"/>
          </w:tcPr>
          <w:p>
            <w:pPr>
              <w:pStyle w:val="15"/>
              <w:snapToGrid w:val="0"/>
              <w:spacing w:before="205" w:beforeLines="50" w:after="205" w:afterLines="50" w:line="300" w:lineRule="auto"/>
              <w:ind w:firstLine="0" w:firstLineChars="0"/>
              <w:jc w:val="center"/>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毕业教育</w:t>
            </w:r>
          </w:p>
        </w:tc>
        <w:tc>
          <w:tcPr>
            <w:tcW w:w="625" w:type="dxa"/>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637" w:type="dxa"/>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1363" w:type="dxa"/>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周</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8</w:t>
            </w:r>
          </w:p>
        </w:tc>
        <w:tc>
          <w:tcPr>
            <w:tcW w:w="1126" w:type="dxa"/>
            <w:vMerge w:val="continue"/>
            <w:vAlign w:val="center"/>
          </w:tcPr>
          <w:p>
            <w:pPr>
              <w:pStyle w:val="15"/>
              <w:snapToGrid w:val="0"/>
              <w:spacing w:before="205" w:beforeLines="50" w:after="205" w:afterLines="50" w:line="300" w:lineRule="auto"/>
              <w:ind w:firstLine="360"/>
              <w:jc w:val="left"/>
              <w:rPr>
                <w:rFonts w:ascii="宋体" w:hAnsi="宋体"/>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Align w:val="center"/>
          </w:tcPr>
          <w:p>
            <w:pPr>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军事训练</w:t>
            </w: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041C001A</w:t>
            </w:r>
          </w:p>
        </w:tc>
        <w:tc>
          <w:tcPr>
            <w:tcW w:w="2245"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军事技能训练</w:t>
            </w:r>
          </w:p>
        </w:tc>
        <w:tc>
          <w:tcPr>
            <w:tcW w:w="625" w:type="dxa"/>
            <w:vAlign w:val="center"/>
          </w:tcPr>
          <w:p>
            <w:pPr>
              <w:widowControl/>
              <w:jc w:val="center"/>
              <w:textAlignment w:val="center"/>
              <w:rPr>
                <w:rFonts w:ascii="宋体" w:hAnsi="宋体" w:eastAsia="宋体"/>
                <w:b/>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136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2周</w:t>
            </w:r>
          </w:p>
        </w:tc>
        <w:tc>
          <w:tcPr>
            <w:tcW w:w="603"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1126" w:type="dxa"/>
            <w:vAlign w:val="center"/>
          </w:tcPr>
          <w:p>
            <w:pPr>
              <w:pStyle w:val="15"/>
              <w:snapToGrid w:val="0"/>
              <w:spacing w:before="205" w:beforeLines="50" w:after="205" w:afterLines="50" w:line="300" w:lineRule="auto"/>
              <w:ind w:firstLine="0" w:firstLineChars="0"/>
              <w:jc w:val="left"/>
              <w:rPr>
                <w:rFonts w:ascii="宋体" w:hAnsi="宋体"/>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必修2学分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restart"/>
            <w:vAlign w:val="center"/>
          </w:tcPr>
          <w:p>
            <w:pPr>
              <w:adjustRightInd w:val="0"/>
              <w:snapToGrid w:val="0"/>
              <w:spacing w:line="240" w:lineRule="atLeas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跨学科类</w:t>
            </w:r>
          </w:p>
        </w:tc>
        <w:tc>
          <w:tcPr>
            <w:tcW w:w="1061" w:type="dxa"/>
          </w:tcPr>
          <w:p>
            <w:pPr>
              <w:spacing w:line="48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111A028B</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C语言程序设计</w:t>
            </w:r>
          </w:p>
        </w:tc>
        <w:tc>
          <w:tcPr>
            <w:tcW w:w="625" w:type="dxa"/>
            <w:vAlign w:val="center"/>
          </w:tcPr>
          <w:p>
            <w:pPr>
              <w:widowControl/>
              <w:adjustRightInd w:val="0"/>
              <w:snapToGrid w:val="0"/>
              <w:jc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2.5</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48</w:t>
            </w:r>
            <w:r>
              <w:rPr>
                <w:rFonts w:hint="eastAsia" w:ascii="宋体" w:hAnsi="宋体" w:eastAsia="宋体"/>
                <w:color w:val="000000" w:themeColor="text1"/>
                <w:sz w:val="18"/>
                <w:szCs w:val="18"/>
                <w:lang w:bidi="ar"/>
                <w14:textFill>
                  <w14:solidFill>
                    <w14:schemeClr w14:val="tx1"/>
                  </w14:solidFill>
                </w14:textFill>
              </w:rPr>
              <w:t>（含16学时实践）</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w:t>
            </w:r>
          </w:p>
        </w:tc>
        <w:tc>
          <w:tcPr>
            <w:tcW w:w="1126" w:type="dxa"/>
            <w:vMerge w:val="restart"/>
            <w:vAlign w:val="center"/>
          </w:tcPr>
          <w:p>
            <w:pPr>
              <w:widowControl/>
              <w:adjustRightInd w:val="0"/>
              <w:snapToGrid w:val="0"/>
              <w:jc w:val="center"/>
              <w:textAlignment w:val="center"/>
              <w:rPr>
                <w:rFonts w:ascii="宋体" w:hAnsi="宋体" w:eastAsia="宋体"/>
                <w:b/>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必修</w:t>
            </w:r>
            <w:r>
              <w:rPr>
                <w:rFonts w:ascii="宋体" w:hAnsi="宋体" w:eastAsia="宋体"/>
                <w:color w:val="000000" w:themeColor="text1"/>
                <w:sz w:val="18"/>
                <w:szCs w:val="18"/>
                <w:lang w:bidi="ar"/>
                <w14:textFill>
                  <w14:solidFill>
                    <w14:schemeClr w14:val="tx1"/>
                  </w14:solidFill>
                </w14:textFill>
              </w:rPr>
              <w:t>5</w:t>
            </w:r>
            <w:r>
              <w:rPr>
                <w:rFonts w:hint="eastAsia" w:ascii="宋体" w:hAnsi="宋体" w:eastAsia="宋体"/>
                <w:color w:val="000000" w:themeColor="text1"/>
                <w:sz w:val="18"/>
                <w:szCs w:val="18"/>
                <w:lang w:bidi="ar"/>
                <w14:textFill>
                  <w14:solidFill>
                    <w14:schemeClr w14:val="tx1"/>
                  </w14:solidFill>
                </w14:textFill>
              </w:rPr>
              <w:t>学分（含实践</w:t>
            </w: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40" w:lineRule="atLeast"/>
              <w:jc w:val="center"/>
              <w:rPr>
                <w:rFonts w:ascii="宋体" w:hAnsi="宋体" w:eastAsia="宋体"/>
                <w:color w:val="000000" w:themeColor="text1"/>
                <w:sz w:val="18"/>
                <w:szCs w:val="18"/>
                <w14:textFill>
                  <w14:solidFill>
                    <w14:schemeClr w14:val="tx1"/>
                  </w14:solidFill>
                </w14:textFill>
              </w:rPr>
            </w:pPr>
          </w:p>
        </w:tc>
        <w:tc>
          <w:tcPr>
            <w:tcW w:w="1061" w:type="dxa"/>
          </w:tcPr>
          <w:p>
            <w:pPr>
              <w:pStyle w:val="15"/>
              <w:snapToGrid w:val="0"/>
              <w:spacing w:before="205" w:beforeLines="50" w:after="205" w:afterLines="50" w:line="300" w:lineRule="auto"/>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111A128B</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大学物理</w:t>
            </w:r>
          </w:p>
        </w:tc>
        <w:tc>
          <w:tcPr>
            <w:tcW w:w="625" w:type="dxa"/>
            <w:vAlign w:val="center"/>
          </w:tcPr>
          <w:p>
            <w:pPr>
              <w:widowControl/>
              <w:adjustRightInd w:val="0"/>
              <w:snapToGrid w:val="0"/>
              <w:jc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必修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r>
              <w:rPr>
                <w:rFonts w:hint="eastAsia" w:ascii="宋体" w:hAnsi="宋体" w:eastAsia="宋体"/>
                <w:color w:val="000000" w:themeColor="text1"/>
                <w:sz w:val="18"/>
                <w:szCs w:val="18"/>
                <w:lang w:bidi="ar"/>
                <w14:textFill>
                  <w14:solidFill>
                    <w14:schemeClr w14:val="tx1"/>
                  </w14:solidFill>
                </w14:textFill>
              </w:rPr>
              <w:t>.5</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48（含16学时实践）</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8</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restart"/>
            <w:vAlign w:val="center"/>
          </w:tcPr>
          <w:p>
            <w:pPr>
              <w:adjustRightInd w:val="0"/>
              <w:snapToGrid w:val="0"/>
              <w:spacing w:line="240" w:lineRule="atLeast"/>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专业素质提升类</w:t>
            </w: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111A091Z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数学方法论</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p>
        </w:tc>
        <w:tc>
          <w:tcPr>
            <w:tcW w:w="1126" w:type="dxa"/>
            <w:vMerge w:val="restart"/>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专业素质提升类至少选修2学分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bookmarkStart w:id="10" w:name="OLE_LINK4" w:colFirst="3" w:colLast="7"/>
          </w:p>
        </w:tc>
        <w:tc>
          <w:tcPr>
            <w:tcW w:w="833" w:type="dxa"/>
            <w:vMerge w:val="continue"/>
            <w:vAlign w:val="center"/>
          </w:tcPr>
          <w:p>
            <w:pPr>
              <w:adjustRightInd w:val="0"/>
              <w:snapToGrid w:val="0"/>
              <w:spacing w:line="240" w:lineRule="atLeast"/>
              <w:jc w:val="center"/>
              <w:rPr>
                <w:rFonts w:ascii="宋体" w:hAnsi="宋体" w:eastAsia="宋体" w:cs="宋体"/>
                <w:color w:val="000000" w:themeColor="text1"/>
                <w:sz w:val="18"/>
                <w:szCs w:val="18"/>
                <w14:textFill>
                  <w14:solidFill>
                    <w14:schemeClr w14:val="tx1"/>
                  </w14:solidFill>
                </w14:textFill>
              </w:rPr>
            </w:pP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111A094Z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数学课例研究</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1.5</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32（含16学时实践）</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5</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40" w:lineRule="atLeast"/>
              <w:jc w:val="center"/>
              <w:rPr>
                <w:rFonts w:ascii="宋体" w:hAnsi="宋体" w:eastAsia="宋体" w:cs="宋体"/>
                <w:color w:val="000000" w:themeColor="text1"/>
                <w:sz w:val="18"/>
                <w:szCs w:val="18"/>
                <w14:textFill>
                  <w14:solidFill>
                    <w14:schemeClr w14:val="tx1"/>
                  </w14:solidFill>
                </w14:textFill>
              </w:rPr>
            </w:pPr>
          </w:p>
        </w:tc>
        <w:tc>
          <w:tcPr>
            <w:tcW w:w="1061" w:type="dxa"/>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111A096Z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中高考专题讲座</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0.5</w:t>
            </w:r>
          </w:p>
        </w:tc>
        <w:tc>
          <w:tcPr>
            <w:tcW w:w="136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8</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7</w:t>
            </w:r>
          </w:p>
        </w:tc>
        <w:tc>
          <w:tcPr>
            <w:tcW w:w="1126" w:type="dxa"/>
            <w:vMerge w:val="continue"/>
            <w:vAlign w:val="center"/>
          </w:tcPr>
          <w:p>
            <w:pPr>
              <w:widowControl/>
              <w:adjustRightInd w:val="0"/>
              <w:snapToGrid w:val="0"/>
              <w:jc w:val="center"/>
              <w:textAlignment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restart"/>
            <w:vAlign w:val="center"/>
          </w:tcPr>
          <w:p>
            <w:pPr>
              <w:adjustRightInd w:val="0"/>
              <w:snapToGrid w:val="0"/>
              <w:spacing w:line="240" w:lineRule="atLeast"/>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第二课堂类</w:t>
            </w: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551C001Z</w:t>
            </w:r>
          </w:p>
        </w:tc>
        <w:tc>
          <w:tcPr>
            <w:tcW w:w="2245" w:type="dxa"/>
            <w:vAlign w:val="center"/>
          </w:tcPr>
          <w:p>
            <w:pPr>
              <w:widowControl/>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第二课堂（</w:t>
            </w:r>
            <w:r>
              <w:rPr>
                <w:rFonts w:hint="eastAsia" w:ascii="宋体" w:hAnsi="宋体" w:eastAsia="宋体"/>
                <w:color w:val="000000" w:themeColor="text1"/>
                <w:sz w:val="18"/>
                <w:szCs w:val="18"/>
                <w:lang w:bidi="ar"/>
                <w14:textFill>
                  <w14:solidFill>
                    <w14:schemeClr w14:val="tx1"/>
                  </w14:solidFill>
                </w14:textFill>
              </w:rPr>
              <w:t>创新创业竞赛、学科竞赛、建模竞赛、文体活动、论文等成果</w:t>
            </w:r>
            <w:r>
              <w:rPr>
                <w:rFonts w:ascii="宋体" w:hAnsi="宋体" w:eastAsia="宋体"/>
                <w:color w:val="000000" w:themeColor="text1"/>
                <w:sz w:val="18"/>
                <w:szCs w:val="18"/>
                <w:lang w:bidi="ar"/>
                <w14:textFill>
                  <w14:solidFill>
                    <w14:schemeClr w14:val="tx1"/>
                  </w14:solidFill>
                </w14:textFill>
              </w:rPr>
              <w:t>）</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2</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7</w:t>
            </w:r>
          </w:p>
        </w:tc>
        <w:tc>
          <w:tcPr>
            <w:tcW w:w="1126" w:type="dxa"/>
            <w:vMerge w:val="restart"/>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选修不少于8学分</w:t>
            </w:r>
          </w:p>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（劳动与社会实践不少于</w:t>
            </w:r>
            <w:r>
              <w:rPr>
                <w:rFonts w:ascii="宋体" w:hAnsi="宋体" w:eastAsia="宋体"/>
                <w:color w:val="000000" w:themeColor="text1"/>
                <w:sz w:val="18"/>
                <w:szCs w:val="18"/>
                <w14:textFill>
                  <w14:solidFill>
                    <w14:schemeClr w14:val="tx1"/>
                  </w14:solidFill>
                </w14:textFill>
              </w:rPr>
              <w:t>6</w:t>
            </w:r>
            <w:r>
              <w:rPr>
                <w:rFonts w:hint="eastAsia" w:ascii="宋体" w:hAnsi="宋体" w:eastAsia="宋体"/>
                <w:color w:val="000000" w:themeColor="text1"/>
                <w:sz w:val="18"/>
                <w:szCs w:val="18"/>
                <w14:textFill>
                  <w14:solidFill>
                    <w14:schemeClr w14:val="tx1"/>
                  </w14:solidFill>
                </w14:textFill>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40" w:lineRule="atLeast"/>
              <w:jc w:val="center"/>
              <w:rPr>
                <w:rFonts w:ascii="宋体" w:hAnsi="宋体" w:eastAsia="宋体" w:cs="宋体"/>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001C0</w:t>
            </w:r>
            <w:r>
              <w:rPr>
                <w:rFonts w:ascii="宋体" w:hAnsi="宋体" w:cs="宋体"/>
                <w:color w:val="000000" w:themeColor="text1"/>
                <w:sz w:val="18"/>
                <w:szCs w:val="18"/>
                <w14:textFill>
                  <w14:solidFill>
                    <w14:schemeClr w14:val="tx1"/>
                  </w14:solidFill>
                </w14:textFill>
              </w:rPr>
              <w:t>01Z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劳动与社会实践</w:t>
            </w:r>
            <w:r>
              <w:rPr>
                <w:rFonts w:hint="eastAsia" w:ascii="宋体" w:hAnsi="宋体" w:eastAsia="宋体" w:cs="黑体"/>
                <w:color w:val="000000" w:themeColor="text1"/>
                <w:sz w:val="18"/>
                <w:szCs w:val="18"/>
                <w:lang w:bidi="ar"/>
                <w14:textFill>
                  <w14:solidFill>
                    <w14:schemeClr w14:val="tx1"/>
                  </w14:solidFill>
                </w14:textFill>
              </w:rPr>
              <w:t>I</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周</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2</w:t>
            </w:r>
          </w:p>
        </w:tc>
        <w:tc>
          <w:tcPr>
            <w:tcW w:w="1126"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40" w:lineRule="atLeast"/>
              <w:jc w:val="center"/>
              <w:rPr>
                <w:rFonts w:ascii="宋体" w:hAnsi="宋体" w:eastAsia="宋体" w:cs="宋体"/>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001C0</w:t>
            </w:r>
            <w:r>
              <w:rPr>
                <w:rFonts w:ascii="宋体" w:hAnsi="宋体" w:cs="宋体"/>
                <w:color w:val="000000" w:themeColor="text1"/>
                <w:sz w:val="18"/>
                <w:szCs w:val="18"/>
                <w14:textFill>
                  <w14:solidFill>
                    <w14:schemeClr w14:val="tx1"/>
                  </w14:solidFill>
                </w14:textFill>
              </w:rPr>
              <w:t>02Z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劳动与社会实践</w:t>
            </w:r>
            <w:r>
              <w:rPr>
                <w:rFonts w:hint="eastAsia" w:ascii="宋体" w:hAnsi="宋体" w:eastAsia="宋体" w:cs="黑体"/>
                <w:color w:val="000000" w:themeColor="text1"/>
                <w:sz w:val="18"/>
                <w:szCs w:val="18"/>
                <w:lang w:bidi="ar"/>
                <w14:textFill>
                  <w14:solidFill>
                    <w14:schemeClr w14:val="tx1"/>
                  </w14:solidFill>
                </w14:textFill>
              </w:rPr>
              <w:t>I</w:t>
            </w:r>
            <w:r>
              <w:rPr>
                <w:rFonts w:ascii="宋体" w:hAnsi="宋体" w:eastAsia="宋体" w:cs="黑体"/>
                <w:color w:val="000000" w:themeColor="text1"/>
                <w:sz w:val="18"/>
                <w:szCs w:val="18"/>
                <w:lang w:bidi="ar"/>
                <w14:textFill>
                  <w14:solidFill>
                    <w14:schemeClr w14:val="tx1"/>
                  </w14:solidFill>
                </w14:textFill>
              </w:rPr>
              <w:t>I</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周</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w:t>
            </w:r>
          </w:p>
        </w:tc>
        <w:tc>
          <w:tcPr>
            <w:tcW w:w="1126"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40" w:lineRule="atLeast"/>
              <w:jc w:val="center"/>
              <w:rPr>
                <w:rFonts w:ascii="宋体" w:hAnsi="宋体" w:eastAsia="宋体" w:cs="宋体"/>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001C0</w:t>
            </w:r>
            <w:r>
              <w:rPr>
                <w:rFonts w:ascii="宋体" w:hAnsi="宋体" w:cs="宋体"/>
                <w:color w:val="000000" w:themeColor="text1"/>
                <w:sz w:val="18"/>
                <w:szCs w:val="18"/>
                <w14:textFill>
                  <w14:solidFill>
                    <w14:schemeClr w14:val="tx1"/>
                  </w14:solidFill>
                </w14:textFill>
              </w:rPr>
              <w:t>03Z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劳动与社会实践</w:t>
            </w:r>
            <w:r>
              <w:rPr>
                <w:rFonts w:hint="eastAsia" w:ascii="宋体" w:hAnsi="宋体" w:eastAsia="宋体" w:cs="黑体"/>
                <w:color w:val="000000" w:themeColor="text1"/>
                <w:sz w:val="18"/>
                <w:szCs w:val="18"/>
                <w:lang w:bidi="ar"/>
                <w14:textFill>
                  <w14:solidFill>
                    <w14:schemeClr w14:val="tx1"/>
                  </w14:solidFill>
                </w14:textFill>
              </w:rPr>
              <w:t>I</w:t>
            </w:r>
            <w:r>
              <w:rPr>
                <w:rFonts w:ascii="宋体" w:hAnsi="宋体" w:eastAsia="宋体" w:cs="黑体"/>
                <w:color w:val="000000" w:themeColor="text1"/>
                <w:sz w:val="18"/>
                <w:szCs w:val="18"/>
                <w:lang w:bidi="ar"/>
                <w14:textFill>
                  <w14:solidFill>
                    <w14:schemeClr w14:val="tx1"/>
                  </w14:solidFill>
                </w14:textFill>
              </w:rPr>
              <w:t>II</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周</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4</w:t>
            </w:r>
          </w:p>
        </w:tc>
        <w:tc>
          <w:tcPr>
            <w:tcW w:w="1126"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40" w:lineRule="atLeast"/>
              <w:jc w:val="center"/>
              <w:rPr>
                <w:rFonts w:ascii="宋体" w:hAnsi="宋体" w:eastAsia="宋体" w:cs="宋体"/>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001C0</w:t>
            </w:r>
            <w:r>
              <w:rPr>
                <w:rFonts w:ascii="宋体" w:hAnsi="宋体" w:cs="宋体"/>
                <w:color w:val="000000" w:themeColor="text1"/>
                <w:sz w:val="18"/>
                <w:szCs w:val="18"/>
                <w14:textFill>
                  <w14:solidFill>
                    <w14:schemeClr w14:val="tx1"/>
                  </w14:solidFill>
                </w14:textFill>
              </w:rPr>
              <w:t>04Z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劳动与社会实践</w:t>
            </w:r>
            <w:r>
              <w:rPr>
                <w:rFonts w:hint="eastAsia" w:ascii="宋体" w:hAnsi="宋体" w:eastAsia="宋体" w:cs="黑体"/>
                <w:color w:val="000000" w:themeColor="text1"/>
                <w:sz w:val="18"/>
                <w:szCs w:val="18"/>
                <w:lang w:bidi="ar"/>
                <w14:textFill>
                  <w14:solidFill>
                    <w14:schemeClr w14:val="tx1"/>
                  </w14:solidFill>
                </w14:textFill>
              </w:rPr>
              <w:t>I</w:t>
            </w:r>
            <w:r>
              <w:rPr>
                <w:rFonts w:ascii="宋体" w:hAnsi="宋体" w:eastAsia="宋体" w:cs="黑体"/>
                <w:color w:val="000000" w:themeColor="text1"/>
                <w:sz w:val="18"/>
                <w:szCs w:val="18"/>
                <w:lang w:bidi="ar"/>
                <w14:textFill>
                  <w14:solidFill>
                    <w14:schemeClr w14:val="tx1"/>
                  </w14:solidFill>
                </w14:textFill>
              </w:rPr>
              <w:t>V</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周</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5</w:t>
            </w:r>
          </w:p>
        </w:tc>
        <w:tc>
          <w:tcPr>
            <w:tcW w:w="1126"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40" w:lineRule="atLeast"/>
              <w:jc w:val="center"/>
              <w:rPr>
                <w:rFonts w:ascii="宋体" w:hAnsi="宋体" w:eastAsia="宋体" w:cs="宋体"/>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001C0</w:t>
            </w:r>
            <w:r>
              <w:rPr>
                <w:rFonts w:ascii="宋体" w:hAnsi="宋体" w:cs="宋体"/>
                <w:color w:val="000000" w:themeColor="text1"/>
                <w:sz w:val="18"/>
                <w:szCs w:val="18"/>
                <w14:textFill>
                  <w14:solidFill>
                    <w14:schemeClr w14:val="tx1"/>
                  </w14:solidFill>
                </w14:textFill>
              </w:rPr>
              <w:t>05Z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劳动与社会实践</w:t>
            </w:r>
            <w:r>
              <w:rPr>
                <w:rFonts w:ascii="宋体" w:hAnsi="宋体" w:eastAsia="宋体" w:cs="黑体"/>
                <w:color w:val="000000" w:themeColor="text1"/>
                <w:sz w:val="18"/>
                <w:szCs w:val="18"/>
                <w:lang w:bidi="ar"/>
                <w14:textFill>
                  <w14:solidFill>
                    <w14:schemeClr w14:val="tx1"/>
                  </w14:solidFill>
                </w14:textFill>
              </w:rPr>
              <w:t>V</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1363" w:type="dxa"/>
            <w:vAlign w:val="center"/>
          </w:tcPr>
          <w:p>
            <w:pPr>
              <w:widowControl/>
              <w:adjustRightInd w:val="0"/>
              <w:snapToGrid w:val="0"/>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周</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6</w:t>
            </w:r>
          </w:p>
        </w:tc>
        <w:tc>
          <w:tcPr>
            <w:tcW w:w="1126" w:type="dxa"/>
            <w:vMerge w:val="continue"/>
            <w:vAlign w:val="center"/>
          </w:tcPr>
          <w:p>
            <w:pPr>
              <w:widowControl/>
              <w:adjustRightInd w:val="0"/>
              <w:snapToGrid w:val="0"/>
              <w:spacing w:line="200" w:lineRule="exact"/>
              <w:jc w:val="center"/>
              <w:rPr>
                <w:rFonts w:ascii="宋体" w:hAnsi="宋体"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jc w:val="center"/>
        </w:trPr>
        <w:tc>
          <w:tcPr>
            <w:tcW w:w="793" w:type="dxa"/>
            <w:vMerge w:val="continue"/>
            <w:vAlign w:val="center"/>
          </w:tcPr>
          <w:p>
            <w:pPr>
              <w:pStyle w:val="15"/>
              <w:snapToGrid w:val="0"/>
              <w:spacing w:before="205" w:beforeLines="50" w:after="205" w:afterLines="50" w:line="300" w:lineRule="auto"/>
              <w:ind w:firstLine="361"/>
              <w:jc w:val="left"/>
              <w:rPr>
                <w:rFonts w:ascii="宋体" w:hAnsi="宋体"/>
                <w:b/>
                <w:color w:val="000000" w:themeColor="text1"/>
                <w:sz w:val="18"/>
                <w:szCs w:val="18"/>
                <w14:textFill>
                  <w14:solidFill>
                    <w14:schemeClr w14:val="tx1"/>
                  </w14:solidFill>
                </w14:textFill>
              </w:rPr>
            </w:pPr>
          </w:p>
        </w:tc>
        <w:tc>
          <w:tcPr>
            <w:tcW w:w="833" w:type="dxa"/>
            <w:vMerge w:val="continue"/>
            <w:vAlign w:val="center"/>
          </w:tcPr>
          <w:p>
            <w:pPr>
              <w:adjustRightInd w:val="0"/>
              <w:snapToGrid w:val="0"/>
              <w:spacing w:line="240" w:lineRule="atLeast"/>
              <w:jc w:val="center"/>
              <w:rPr>
                <w:rFonts w:ascii="宋体" w:hAnsi="宋体" w:eastAsia="宋体" w:cs="宋体"/>
                <w:color w:val="000000" w:themeColor="text1"/>
                <w:sz w:val="18"/>
                <w:szCs w:val="18"/>
                <w14:textFill>
                  <w14:solidFill>
                    <w14:schemeClr w14:val="tx1"/>
                  </w14:solidFill>
                </w14:textFill>
              </w:rPr>
            </w:pPr>
          </w:p>
        </w:tc>
        <w:tc>
          <w:tcPr>
            <w:tcW w:w="1061" w:type="dxa"/>
            <w:vAlign w:val="center"/>
          </w:tcPr>
          <w:p>
            <w:pPr>
              <w:pStyle w:val="15"/>
              <w:snapToGrid w:val="0"/>
              <w:spacing w:before="205" w:beforeLines="50" w:after="205" w:afterLines="50" w:line="300" w:lineRule="auto"/>
              <w:ind w:firstLine="0" w:firstLineChars="0"/>
              <w:jc w:val="center"/>
              <w:rPr>
                <w:rFonts w:ascii="宋体" w:hAnsi="宋体" w:cs="宋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001C0</w:t>
            </w:r>
            <w:r>
              <w:rPr>
                <w:rFonts w:ascii="宋体" w:hAnsi="宋体" w:cs="宋体"/>
                <w:color w:val="000000" w:themeColor="text1"/>
                <w:sz w:val="18"/>
                <w:szCs w:val="18"/>
                <w14:textFill>
                  <w14:solidFill>
                    <w14:schemeClr w14:val="tx1"/>
                  </w14:solidFill>
                </w14:textFill>
              </w:rPr>
              <w:t>06Z</w:t>
            </w:r>
          </w:p>
        </w:tc>
        <w:tc>
          <w:tcPr>
            <w:tcW w:w="224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劳动与社会实践V</w:t>
            </w:r>
            <w:r>
              <w:rPr>
                <w:rFonts w:hint="eastAsia" w:ascii="宋体" w:hAnsi="宋体" w:eastAsia="宋体" w:cs="黑体"/>
                <w:color w:val="000000" w:themeColor="text1"/>
                <w:sz w:val="18"/>
                <w:szCs w:val="18"/>
                <w:lang w:bidi="ar"/>
                <w14:textFill>
                  <w14:solidFill>
                    <w14:schemeClr w14:val="tx1"/>
                  </w14:solidFill>
                </w14:textFill>
              </w:rPr>
              <w:t>I</w:t>
            </w:r>
          </w:p>
        </w:tc>
        <w:tc>
          <w:tcPr>
            <w:tcW w:w="625"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637"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136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周</w:t>
            </w:r>
          </w:p>
        </w:tc>
        <w:tc>
          <w:tcPr>
            <w:tcW w:w="603"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7</w:t>
            </w:r>
          </w:p>
        </w:tc>
        <w:tc>
          <w:tcPr>
            <w:tcW w:w="1126" w:type="dxa"/>
            <w:vMerge w:val="continue"/>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p>
        </w:tc>
      </w:tr>
    </w:tbl>
    <w:p>
      <w:pPr>
        <w:pStyle w:val="15"/>
        <w:snapToGrid w:val="0"/>
        <w:spacing w:before="205" w:beforeLines="50" w:after="205" w:afterLines="50" w:line="300" w:lineRule="auto"/>
        <w:ind w:firstLine="470" w:firstLineChars="196"/>
        <w:jc w:val="left"/>
        <w:rPr>
          <w:rFonts w:ascii="黑体" w:hAnsi="黑体" w:eastAsia="黑体" w:cs="仿宋_GB2312"/>
          <w:bCs/>
          <w:color w:val="000000" w:themeColor="text1"/>
          <w:sz w:val="24"/>
          <w:szCs w:val="24"/>
          <w14:textFill>
            <w14:solidFill>
              <w14:schemeClr w14:val="tx1"/>
            </w14:solidFill>
          </w14:textFill>
        </w:rPr>
      </w:pPr>
      <w:r>
        <w:rPr>
          <w:rFonts w:hint="eastAsia" w:ascii="黑体" w:hAnsi="宋体" w:eastAsia="黑体"/>
          <w:bCs/>
          <w:color w:val="000000" w:themeColor="text1"/>
          <w:sz w:val="24"/>
          <w:szCs w:val="24"/>
          <w14:textFill>
            <w14:solidFill>
              <w14:schemeClr w14:val="tx1"/>
            </w14:solidFill>
          </w14:textFill>
        </w:rPr>
        <w:t>八、</w:t>
      </w:r>
      <w:r>
        <w:rPr>
          <w:rFonts w:hint="eastAsia" w:ascii="黑体" w:hAnsi="黑体" w:eastAsia="黑体" w:cs="仿宋_GB2312"/>
          <w:bCs/>
          <w:color w:val="000000" w:themeColor="text1"/>
          <w:sz w:val="24"/>
          <w:szCs w:val="24"/>
          <w14:textFill>
            <w14:solidFill>
              <w14:schemeClr w14:val="tx1"/>
            </w14:solidFill>
          </w14:textFill>
        </w:rPr>
        <w:t>教学进程表</w:t>
      </w:r>
    </w:p>
    <w:p>
      <w:pPr>
        <w:pStyle w:val="15"/>
        <w:snapToGrid w:val="0"/>
        <w:spacing w:before="205" w:beforeLines="50" w:after="205" w:afterLines="50" w:line="300" w:lineRule="auto"/>
        <w:ind w:firstLine="0" w:firstLineChars="0"/>
        <w:jc w:val="center"/>
        <w:rPr>
          <w:rFonts w:ascii="黑体" w:hAnsi="宋体" w:eastAsia="黑体"/>
          <w:b/>
          <w:color w:val="000000" w:themeColor="text1"/>
          <w:kern w:val="0"/>
          <w:sz w:val="24"/>
          <w:szCs w:val="24"/>
          <w14:textFill>
            <w14:solidFill>
              <w14:schemeClr w14:val="tx1"/>
            </w14:solidFill>
          </w14:textFill>
        </w:rPr>
      </w:pPr>
      <w:r>
        <w:rPr>
          <w:rFonts w:hint="eastAsia" w:ascii="黑体" w:hAnsi="宋体" w:eastAsia="黑体"/>
          <w:b/>
          <w:color w:val="000000" w:themeColor="text1"/>
          <w:kern w:val="0"/>
          <w:sz w:val="24"/>
          <w:szCs w:val="24"/>
          <w14:textFill>
            <w14:solidFill>
              <w14:schemeClr w14:val="tx1"/>
            </w14:solidFill>
          </w14:textFill>
        </w:rPr>
        <w:t>表4   教学进程表</w:t>
      </w:r>
    </w:p>
    <w:p>
      <w:pPr>
        <w:pStyle w:val="15"/>
        <w:snapToGrid w:val="0"/>
        <w:spacing w:before="205" w:beforeLines="50" w:after="205" w:afterLines="50" w:line="300" w:lineRule="auto"/>
        <w:ind w:firstLine="0" w:firstLineChars="0"/>
        <w:jc w:val="center"/>
        <w:rPr>
          <w:rFonts w:ascii="宋体" w:hAnsi="宋体" w:cs="宋体"/>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第一学期：</w:t>
      </w:r>
      <w:r>
        <w:rPr>
          <w:rFonts w:hint="eastAsia" w:ascii="宋体" w:hAnsi="宋体" w:cs="宋体"/>
          <w:b/>
          <w:color w:val="000000" w:themeColor="text1"/>
          <w:szCs w:val="21"/>
          <w14:textFill>
            <w14:solidFill>
              <w14:schemeClr w14:val="tx1"/>
            </w14:solidFill>
          </w14:textFill>
        </w:rPr>
        <w:t>建议最低修读27学分，其中必修课程:27学分，选修课程：</w:t>
      </w:r>
      <w:r>
        <w:rPr>
          <w:rFonts w:ascii="宋体" w:hAnsi="宋体" w:cs="宋体"/>
          <w:b/>
          <w:color w:val="000000" w:themeColor="text1"/>
          <w:szCs w:val="21"/>
          <w14:textFill>
            <w14:solidFill>
              <w14:schemeClr w14:val="tx1"/>
            </w14:solidFill>
          </w14:textFill>
        </w:rPr>
        <w:t>0</w:t>
      </w:r>
      <w:r>
        <w:rPr>
          <w:rFonts w:hint="eastAsia" w:ascii="宋体" w:hAnsi="宋体" w:cs="宋体"/>
          <w:b/>
          <w:color w:val="000000" w:themeColor="text1"/>
          <w:szCs w:val="21"/>
          <w14:textFill>
            <w14:solidFill>
              <w14:schemeClr w14:val="tx1"/>
            </w14:solidFill>
          </w14:textFill>
        </w:rPr>
        <w:t>学分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720"/>
        <w:gridCol w:w="720"/>
        <w:gridCol w:w="720"/>
        <w:gridCol w:w="900"/>
        <w:gridCol w:w="810"/>
        <w:gridCol w:w="81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课程名称</w:t>
            </w:r>
          </w:p>
        </w:tc>
        <w:tc>
          <w:tcPr>
            <w:tcW w:w="12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课程编号</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课程属性</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考核方式</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学分</w:t>
            </w:r>
          </w:p>
        </w:tc>
        <w:tc>
          <w:tcPr>
            <w:tcW w:w="90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总学时（周）</w:t>
            </w:r>
          </w:p>
        </w:tc>
        <w:tc>
          <w:tcPr>
            <w:tcW w:w="1620" w:type="dxa"/>
            <w:gridSpan w:val="2"/>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学时分配</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周学时</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学段（周）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16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126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90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理论</w:t>
            </w: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实践</w:t>
            </w:r>
          </w:p>
        </w:tc>
        <w:tc>
          <w:tcPr>
            <w:tcW w:w="720" w:type="dxa"/>
            <w:vMerge w:val="continue"/>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大学英语I</w:t>
            </w:r>
          </w:p>
        </w:tc>
        <w:tc>
          <w:tcPr>
            <w:tcW w:w="1260" w:type="dxa"/>
            <w:vAlign w:val="center"/>
          </w:tcPr>
          <w:p>
            <w:pPr>
              <w:jc w:val="center"/>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141A001A</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p>
        </w:tc>
        <w:tc>
          <w:tcPr>
            <w:tcW w:w="90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64</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4</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大学计算机基础</w:t>
            </w:r>
          </w:p>
        </w:tc>
        <w:tc>
          <w:tcPr>
            <w:tcW w:w="1260" w:type="dxa"/>
            <w:vAlign w:val="center"/>
          </w:tcPr>
          <w:p>
            <w:pPr>
              <w:jc w:val="center"/>
              <w:rPr>
                <w:rFonts w:ascii="宋体" w:hAnsi="宋体" w:eastAsia="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191A001A</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1.5</w:t>
            </w:r>
          </w:p>
        </w:tc>
        <w:tc>
          <w:tcPr>
            <w:tcW w:w="90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w:t>
            </w:r>
            <w:r>
              <w:rPr>
                <w:rFonts w:ascii="宋体" w:hAnsi="宋体" w:eastAsia="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4</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1</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16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数学分析Ⅰ★</w:t>
            </w:r>
          </w:p>
        </w:tc>
        <w:tc>
          <w:tcPr>
            <w:tcW w:w="1260" w:type="dxa"/>
            <w:vAlign w:val="center"/>
          </w:tcPr>
          <w:p>
            <w:pPr>
              <w:pStyle w:val="15"/>
              <w:snapToGrid w:val="0"/>
              <w:spacing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w:t>
            </w:r>
            <w:r>
              <w:rPr>
                <w:rFonts w:hint="eastAsia" w:ascii="宋体" w:hAnsi="宋体" w:cs="宋体"/>
                <w:color w:val="000000" w:themeColor="text1"/>
                <w:sz w:val="18"/>
                <w:szCs w:val="18"/>
                <w14:textFill>
                  <w14:solidFill>
                    <w14:schemeClr w14:val="tx1"/>
                  </w14:solidFill>
                </w14:textFill>
              </w:rPr>
              <w:t>1A0</w:t>
            </w:r>
            <w:r>
              <w:rPr>
                <w:rFonts w:ascii="宋体" w:hAnsi="宋体" w:cs="宋体"/>
                <w:color w:val="000000" w:themeColor="text1"/>
                <w:sz w:val="18"/>
                <w:szCs w:val="18"/>
                <w14:textFill>
                  <w14:solidFill>
                    <w14:schemeClr w14:val="tx1"/>
                  </w14:solidFill>
                </w14:textFill>
              </w:rPr>
              <w:t>33B</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4.5</w:t>
            </w:r>
          </w:p>
        </w:tc>
        <w:tc>
          <w:tcPr>
            <w:tcW w:w="90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72</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72</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5</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高等代数Ⅰ★</w:t>
            </w:r>
          </w:p>
        </w:tc>
        <w:tc>
          <w:tcPr>
            <w:tcW w:w="1260" w:type="dxa"/>
            <w:vAlign w:val="center"/>
          </w:tcPr>
          <w:p>
            <w:pPr>
              <w:pStyle w:val="15"/>
              <w:snapToGrid w:val="0"/>
              <w:spacing w:line="300" w:lineRule="auto"/>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w:t>
            </w:r>
            <w:r>
              <w:rPr>
                <w:rFonts w:hint="eastAsia" w:ascii="宋体" w:hAnsi="宋体" w:cs="宋体"/>
                <w:color w:val="000000" w:themeColor="text1"/>
                <w:sz w:val="18"/>
                <w:szCs w:val="18"/>
                <w14:textFill>
                  <w14:solidFill>
                    <w14:schemeClr w14:val="tx1"/>
                  </w14:solidFill>
                </w14:textFill>
              </w:rPr>
              <w:t>1A0</w:t>
            </w:r>
            <w:r>
              <w:rPr>
                <w:rFonts w:ascii="宋体" w:hAnsi="宋体" w:cs="宋体"/>
                <w:color w:val="000000" w:themeColor="text1"/>
                <w:sz w:val="18"/>
                <w:szCs w:val="18"/>
                <w14:textFill>
                  <w14:solidFill>
                    <w14:schemeClr w14:val="tx1"/>
                  </w14:solidFill>
                </w14:textFill>
              </w:rPr>
              <w:t>34B</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4.5</w:t>
            </w:r>
          </w:p>
        </w:tc>
        <w:tc>
          <w:tcPr>
            <w:tcW w:w="90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72</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72</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5</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思想道德与法治</w:t>
            </w:r>
          </w:p>
        </w:tc>
        <w:tc>
          <w:tcPr>
            <w:tcW w:w="1260" w:type="dxa"/>
            <w:vAlign w:val="center"/>
          </w:tcPr>
          <w:p>
            <w:pPr>
              <w:jc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041A004A</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90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4</w:t>
            </w:r>
            <w:r>
              <w:rPr>
                <w:rFonts w:ascii="宋体" w:hAnsi="宋体" w:eastAsia="宋体" w:cs="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4</w:t>
            </w:r>
            <w:r>
              <w:rPr>
                <w:rFonts w:ascii="宋体" w:hAnsi="宋体"/>
                <w:bCs/>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8</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3</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形势与政策I</w:t>
            </w:r>
          </w:p>
        </w:tc>
        <w:tc>
          <w:tcPr>
            <w:tcW w:w="1260" w:type="dxa"/>
            <w:vAlign w:val="center"/>
          </w:tcPr>
          <w:p>
            <w:pPr>
              <w:jc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041A006A</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0.5</w:t>
            </w:r>
          </w:p>
        </w:tc>
        <w:tc>
          <w:tcPr>
            <w:tcW w:w="90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军事理论及国家安全教育</w:t>
            </w:r>
          </w:p>
        </w:tc>
        <w:tc>
          <w:tcPr>
            <w:tcW w:w="1260" w:type="dxa"/>
            <w:vAlign w:val="center"/>
          </w:tcPr>
          <w:p>
            <w:pPr>
              <w:jc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041A001A</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2.5</w:t>
            </w:r>
          </w:p>
        </w:tc>
        <w:tc>
          <w:tcPr>
            <w:tcW w:w="90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bCs/>
                <w:color w:val="000000" w:themeColor="text1"/>
                <w:sz w:val="18"/>
                <w:szCs w:val="18"/>
                <w14:textFill>
                  <w14:solidFill>
                    <w14:schemeClr w14:val="tx1"/>
                  </w14:solidFill>
                </w14:textFill>
              </w:rPr>
              <w:t>44</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44</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3</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大学体育I</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031A001A</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36</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大学生心理健康教育</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011A001A</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r>
              <w:rPr>
                <w:rFonts w:ascii="宋体" w:hAnsi="宋体" w:eastAsia="宋体"/>
                <w:color w:val="000000" w:themeColor="text1"/>
                <w:sz w:val="18"/>
                <w:szCs w:val="18"/>
                <w14:textFill>
                  <w14:solidFill>
                    <w14:schemeClr w14:val="tx1"/>
                  </w14:solidFill>
                </w14:textFill>
              </w:rPr>
              <w:t>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大学生职业生涯规划</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551A002A</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r>
              <w:rPr>
                <w:rFonts w:ascii="宋体" w:hAnsi="宋体" w:eastAsia="宋体"/>
                <w:color w:val="000000" w:themeColor="text1"/>
                <w:sz w:val="18"/>
                <w:szCs w:val="18"/>
                <w14:textFill>
                  <w14:solidFill>
                    <w14:schemeClr w14:val="tx1"/>
                  </w14:solidFill>
                </w14:textFill>
              </w:rPr>
              <w:t>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数学与应用数学专业导论</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111A035B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0.5</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军事技能训练</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041C001A</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2</w:t>
            </w:r>
          </w:p>
        </w:tc>
      </w:tr>
    </w:tbl>
    <w:p>
      <w:pPr>
        <w:pStyle w:val="15"/>
        <w:snapToGrid w:val="0"/>
        <w:spacing w:before="205" w:beforeLines="50" w:after="205" w:afterLines="50" w:line="300" w:lineRule="auto"/>
        <w:ind w:firstLine="0" w:firstLineChars="0"/>
        <w:jc w:val="center"/>
        <w:rPr>
          <w:rFonts w:ascii="宋体" w:hAnsi="宋体" w:cs="宋体"/>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第二学期：</w:t>
      </w:r>
      <w:r>
        <w:rPr>
          <w:rFonts w:hint="eastAsia" w:ascii="宋体" w:hAnsi="宋体" w:cs="宋体"/>
          <w:b/>
          <w:color w:val="000000" w:themeColor="text1"/>
          <w:szCs w:val="21"/>
          <w14:textFill>
            <w14:solidFill>
              <w14:schemeClr w14:val="tx1"/>
            </w14:solidFill>
          </w14:textFill>
        </w:rPr>
        <w:t>建议最低修读</w:t>
      </w:r>
      <w:r>
        <w:rPr>
          <w:rFonts w:ascii="宋体" w:hAnsi="宋体" w:cs="宋体"/>
          <w:b/>
          <w:color w:val="000000" w:themeColor="text1"/>
          <w:szCs w:val="21"/>
          <w14:textFill>
            <w14:solidFill>
              <w14:schemeClr w14:val="tx1"/>
            </w14:solidFill>
          </w14:textFill>
        </w:rPr>
        <w:t>25</w:t>
      </w:r>
      <w:r>
        <w:rPr>
          <w:rFonts w:hint="eastAsia" w:ascii="宋体" w:hAnsi="宋体" w:cs="宋体"/>
          <w:b/>
          <w:color w:val="000000" w:themeColor="text1"/>
          <w:szCs w:val="21"/>
          <w14:textFill>
            <w14:solidFill>
              <w14:schemeClr w14:val="tx1"/>
            </w14:solidFill>
          </w14:textFill>
        </w:rPr>
        <w:t>学分，其中必修课程:2</w:t>
      </w:r>
      <w:r>
        <w:rPr>
          <w:rFonts w:ascii="宋体" w:hAnsi="宋体" w:cs="宋体"/>
          <w:b/>
          <w:color w:val="000000" w:themeColor="text1"/>
          <w:szCs w:val="21"/>
          <w14:textFill>
            <w14:solidFill>
              <w14:schemeClr w14:val="tx1"/>
            </w14:solidFill>
          </w14:textFill>
        </w:rPr>
        <w:t>2</w:t>
      </w:r>
      <w:r>
        <w:rPr>
          <w:rFonts w:hint="eastAsia" w:ascii="宋体" w:hAnsi="宋体" w:cs="宋体"/>
          <w:b/>
          <w:color w:val="000000" w:themeColor="text1"/>
          <w:szCs w:val="21"/>
          <w14:textFill>
            <w14:solidFill>
              <w14:schemeClr w14:val="tx1"/>
            </w14:solidFill>
          </w14:textFill>
        </w:rPr>
        <w:t>学分，选修课程：</w:t>
      </w:r>
      <w:r>
        <w:rPr>
          <w:rFonts w:ascii="宋体" w:hAnsi="宋体" w:cs="宋体"/>
          <w:b/>
          <w:color w:val="000000" w:themeColor="text1"/>
          <w:szCs w:val="21"/>
          <w14:textFill>
            <w14:solidFill>
              <w14:schemeClr w14:val="tx1"/>
            </w14:solidFill>
          </w14:textFill>
        </w:rPr>
        <w:t>3</w:t>
      </w:r>
      <w:r>
        <w:rPr>
          <w:rFonts w:hint="eastAsia" w:ascii="宋体" w:hAnsi="宋体" w:cs="宋体"/>
          <w:b/>
          <w:color w:val="000000" w:themeColor="text1"/>
          <w:szCs w:val="21"/>
          <w14:textFill>
            <w14:solidFill>
              <w14:schemeClr w14:val="tx1"/>
            </w14:solidFill>
          </w14:textFill>
        </w:rPr>
        <w:t>学分</w:t>
      </w:r>
    </w:p>
    <w:tbl>
      <w:tblPr>
        <w:tblStyle w:val="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720"/>
        <w:gridCol w:w="720"/>
        <w:gridCol w:w="720"/>
        <w:gridCol w:w="900"/>
        <w:gridCol w:w="810"/>
        <w:gridCol w:w="81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课程名称</w:t>
            </w:r>
          </w:p>
        </w:tc>
        <w:tc>
          <w:tcPr>
            <w:tcW w:w="12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课程编号</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课程属性</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考核方式</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学分</w:t>
            </w:r>
          </w:p>
        </w:tc>
        <w:tc>
          <w:tcPr>
            <w:tcW w:w="90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总学时（周）</w:t>
            </w:r>
          </w:p>
        </w:tc>
        <w:tc>
          <w:tcPr>
            <w:tcW w:w="1620" w:type="dxa"/>
            <w:gridSpan w:val="2"/>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学时分配</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周学时</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学段（周）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16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126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90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810" w:type="dxa"/>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理论</w:t>
            </w:r>
          </w:p>
        </w:tc>
        <w:tc>
          <w:tcPr>
            <w:tcW w:w="810" w:type="dxa"/>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实践</w:t>
            </w:r>
          </w:p>
        </w:tc>
        <w:tc>
          <w:tcPr>
            <w:tcW w:w="720" w:type="dxa"/>
            <w:vMerge w:val="continue"/>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bookmarkStart w:id="11" w:name="OLE_LINK6" w:colFirst="4" w:colLast="4"/>
            <w:r>
              <w:rPr>
                <w:rFonts w:hint="eastAsia" w:ascii="宋体" w:hAnsi="宋体" w:eastAsia="宋体" w:cs="宋体"/>
                <w:color w:val="000000" w:themeColor="text1"/>
                <w:sz w:val="18"/>
                <w:szCs w:val="18"/>
                <w14:textFill>
                  <w14:solidFill>
                    <w14:schemeClr w14:val="tx1"/>
                  </w14:solidFill>
                </w14:textFill>
              </w:rPr>
              <w:t>中国近现代史纲要</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041A010A</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r>
              <w:rPr>
                <w:rFonts w:ascii="宋体" w:hAnsi="宋体" w:eastAsia="宋体" w:cs="宋体"/>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大学英语I</w:t>
            </w:r>
            <w:r>
              <w:rPr>
                <w:rFonts w:ascii="宋体" w:hAnsi="宋体" w:eastAsia="宋体"/>
                <w:color w:val="000000" w:themeColor="text1"/>
                <w:sz w:val="18"/>
                <w:szCs w:val="18"/>
                <w14:textFill>
                  <w14:solidFill>
                    <w14:schemeClr w14:val="tx1"/>
                  </w14:solidFill>
                </w14:textFill>
              </w:rPr>
              <w:t>I</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141A002A</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64</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4</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数学分析Ⅱ★</w:t>
            </w:r>
          </w:p>
        </w:tc>
        <w:tc>
          <w:tcPr>
            <w:tcW w:w="1260" w:type="dxa"/>
            <w:vAlign w:val="center"/>
          </w:tcPr>
          <w:p>
            <w:pPr>
              <w:pStyle w:val="15"/>
              <w:snapToGrid w:val="0"/>
              <w:spacing w:line="300" w:lineRule="auto"/>
              <w:ind w:firstLine="0" w:firstLineChars="0"/>
              <w:jc w:val="center"/>
              <w:rPr>
                <w:rFonts w:ascii="宋体" w:hAns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w:t>
            </w:r>
            <w:r>
              <w:rPr>
                <w:rFonts w:hint="eastAsia" w:ascii="宋体" w:hAnsi="宋体" w:cs="宋体"/>
                <w:color w:val="000000" w:themeColor="text1"/>
                <w:sz w:val="18"/>
                <w:szCs w:val="18"/>
                <w14:textFill>
                  <w14:solidFill>
                    <w14:schemeClr w14:val="tx1"/>
                  </w14:solidFill>
                </w14:textFill>
              </w:rPr>
              <w:t>1A0</w:t>
            </w:r>
            <w:r>
              <w:rPr>
                <w:rFonts w:ascii="宋体" w:hAnsi="宋体" w:cs="宋体"/>
                <w:color w:val="000000" w:themeColor="text1"/>
                <w:sz w:val="18"/>
                <w:szCs w:val="18"/>
                <w14:textFill>
                  <w14:solidFill>
                    <w14:schemeClr w14:val="tx1"/>
                  </w14:solidFill>
                </w14:textFill>
              </w:rPr>
              <w:t>56B</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高等代数Ⅱ★</w:t>
            </w:r>
          </w:p>
        </w:tc>
        <w:tc>
          <w:tcPr>
            <w:tcW w:w="1260" w:type="dxa"/>
            <w:vAlign w:val="center"/>
          </w:tcPr>
          <w:p>
            <w:pPr>
              <w:pStyle w:val="15"/>
              <w:snapToGrid w:val="0"/>
              <w:spacing w:line="300" w:lineRule="auto"/>
              <w:ind w:firstLine="0" w:firstLineChars="0"/>
              <w:jc w:val="center"/>
              <w:rPr>
                <w:rFonts w:ascii="宋体" w:hAns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11</w:t>
            </w:r>
            <w:r>
              <w:rPr>
                <w:rFonts w:hint="eastAsia" w:ascii="宋体" w:hAnsi="宋体" w:cs="宋体"/>
                <w:color w:val="000000" w:themeColor="text1"/>
                <w:sz w:val="18"/>
                <w:szCs w:val="18"/>
                <w14:textFill>
                  <w14:solidFill>
                    <w14:schemeClr w14:val="tx1"/>
                  </w14:solidFill>
                </w14:textFill>
              </w:rPr>
              <w:t>1A0</w:t>
            </w:r>
            <w:r>
              <w:rPr>
                <w:rFonts w:ascii="宋体" w:hAnsi="宋体" w:cs="宋体"/>
                <w:color w:val="000000" w:themeColor="text1"/>
                <w:sz w:val="18"/>
                <w:szCs w:val="18"/>
                <w14:textFill>
                  <w14:solidFill>
                    <w14:schemeClr w14:val="tx1"/>
                  </w14:solidFill>
                </w14:textFill>
              </w:rPr>
              <w:t>57B</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3.5</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56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56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4</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心理学基础</w:t>
            </w:r>
            <w:r>
              <w:rPr>
                <w:rFonts w:ascii="宋体" w:hAnsi="宋体" w:eastAsia="宋体"/>
                <w:color w:val="000000" w:themeColor="text1"/>
                <w:sz w:val="18"/>
                <w:szCs w:val="18"/>
                <w:lang w:bidi="ar"/>
                <w14:textFill>
                  <w14:solidFill>
                    <w14:schemeClr w14:val="tx1"/>
                  </w14:solidFill>
                </w14:textFill>
              </w:rPr>
              <w:t>★</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011A002B</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形势与政策I</w:t>
            </w:r>
            <w:r>
              <w:rPr>
                <w:rFonts w:ascii="宋体" w:hAnsi="宋体" w:eastAsia="宋体" w:cs="宋体"/>
                <w:color w:val="000000" w:themeColor="text1"/>
                <w:sz w:val="18"/>
                <w:szCs w:val="18"/>
                <w14:textFill>
                  <w14:solidFill>
                    <w14:schemeClr w14:val="tx1"/>
                  </w14:solidFill>
                </w14:textFill>
              </w:rPr>
              <w:t>I</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041A007A</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0.5</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大学体育I</w:t>
            </w:r>
            <w:r>
              <w:rPr>
                <w:rFonts w:ascii="宋体" w:hAnsi="宋体" w:eastAsia="宋体"/>
                <w:color w:val="000000" w:themeColor="text1"/>
                <w:sz w:val="18"/>
                <w:szCs w:val="18"/>
                <w14:textFill>
                  <w14:solidFill>
                    <w14:schemeClr w14:val="tx1"/>
                  </w14:solidFill>
                </w14:textFill>
              </w:rPr>
              <w:t>I</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031A002A</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36</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创新创业基础</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551A001A</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3</w:t>
            </w:r>
            <w:r>
              <w:rPr>
                <w:rFonts w:ascii="宋体" w:hAnsi="宋体" w:eastAsia="宋体"/>
                <w:color w:val="000000" w:themeColor="text1"/>
                <w:sz w:val="18"/>
                <w:szCs w:val="18"/>
                <w14:textFill>
                  <w14:solidFill>
                    <w14:schemeClr w14:val="tx1"/>
                  </w14:solidFill>
                </w14:textFill>
              </w:rPr>
              <w:t>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教师书写技能</w:t>
            </w:r>
          </w:p>
        </w:tc>
        <w:tc>
          <w:tcPr>
            <w:tcW w:w="1260" w:type="dxa"/>
            <w:vAlign w:val="center"/>
          </w:tcPr>
          <w:p>
            <w:pPr>
              <w:pStyle w:val="15"/>
              <w:snapToGrid w:val="0"/>
              <w:spacing w:line="300" w:lineRule="auto"/>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r>
              <w:rPr>
                <w:rFonts w:ascii="宋体" w:hAnsi="宋体" w:cs="宋体"/>
                <w:color w:val="000000" w:themeColor="text1"/>
                <w:sz w:val="18"/>
                <w:szCs w:val="18"/>
                <w14:textFill>
                  <w14:solidFill>
                    <w14:schemeClr w14:val="tx1"/>
                  </w14:solidFill>
                </w14:textFill>
              </w:rPr>
              <w:t>1</w:t>
            </w:r>
            <w:r>
              <w:rPr>
                <w:rFonts w:hint="eastAsia" w:ascii="宋体" w:hAnsi="宋体" w:cs="宋体"/>
                <w:color w:val="000000" w:themeColor="text1"/>
                <w:sz w:val="18"/>
                <w:szCs w:val="18"/>
                <w14:textFill>
                  <w14:solidFill>
                    <w14:schemeClr w14:val="tx1"/>
                  </w14:solidFill>
                </w14:textFill>
              </w:rPr>
              <w:t>1A00</w:t>
            </w:r>
            <w:r>
              <w:rPr>
                <w:rFonts w:ascii="宋体" w:hAnsi="宋体" w:cs="宋体"/>
                <w:color w:val="000000" w:themeColor="text1"/>
                <w:sz w:val="18"/>
                <w:szCs w:val="18"/>
                <w14:textFill>
                  <w14:solidFill>
                    <w14:schemeClr w14:val="tx1"/>
                  </w14:solidFill>
                </w14:textFill>
              </w:rPr>
              <w:t>1B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0.5</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教师口语</w:t>
            </w:r>
          </w:p>
        </w:tc>
        <w:tc>
          <w:tcPr>
            <w:tcW w:w="1260" w:type="dxa"/>
            <w:vAlign w:val="center"/>
          </w:tcPr>
          <w:p>
            <w:pPr>
              <w:pStyle w:val="15"/>
              <w:snapToGrid w:val="0"/>
              <w:spacing w:line="300" w:lineRule="auto"/>
              <w:ind w:firstLine="0" w:firstLineChars="0"/>
              <w:jc w:val="center"/>
              <w:rPr>
                <w:rFonts w:ascii="宋体" w:hAnsi="宋体"/>
                <w:color w:val="000000" w:themeColor="text1"/>
                <w:sz w:val="18"/>
                <w:szCs w:val="18"/>
                <w14:textFill>
                  <w14:solidFill>
                    <w14:schemeClr w14:val="tx1"/>
                  </w14:solidFill>
                </w14:textFill>
              </w:rPr>
            </w:pPr>
            <w:r>
              <w:rPr>
                <w:rFonts w:ascii="宋体" w:hAnsi="宋体" w:cs="宋体"/>
                <w:color w:val="000000" w:themeColor="text1"/>
                <w:sz w:val="18"/>
                <w:szCs w:val="18"/>
                <w14:textFill>
                  <w14:solidFill>
                    <w14:schemeClr w14:val="tx1"/>
                  </w14:solidFill>
                </w14:textFill>
              </w:rPr>
              <w:t>12</w:t>
            </w:r>
            <w:r>
              <w:rPr>
                <w:rFonts w:hint="eastAsia" w:ascii="宋体" w:hAnsi="宋体" w:cs="宋体"/>
                <w:color w:val="000000" w:themeColor="text1"/>
                <w:sz w:val="18"/>
                <w:szCs w:val="18"/>
                <w14:textFill>
                  <w14:solidFill>
                    <w14:schemeClr w14:val="tx1"/>
                  </w14:solidFill>
                </w14:textFill>
              </w:rPr>
              <w:t>1A00</w:t>
            </w:r>
            <w:r>
              <w:rPr>
                <w:rFonts w:ascii="宋体" w:hAnsi="宋体" w:cs="宋体"/>
                <w:color w:val="000000" w:themeColor="text1"/>
                <w:sz w:val="18"/>
                <w:szCs w:val="18"/>
                <w14:textFill>
                  <w14:solidFill>
                    <w14:schemeClr w14:val="tx1"/>
                  </w14:solidFill>
                </w14:textFill>
              </w:rPr>
              <w:t>1B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0.5</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s="微软雅黑"/>
                <w:color w:val="000000" w:themeColor="text1"/>
                <w:sz w:val="18"/>
                <w:szCs w:val="18"/>
                <w:shd w:val="clear" w:color="auto" w:fill="FFFFFF"/>
                <w14:textFill>
                  <w14:solidFill>
                    <w14:schemeClr w14:val="tx1"/>
                  </w14:solidFill>
                </w14:textFill>
              </w:rPr>
              <w:t>Matlab</w:t>
            </w:r>
            <w:r>
              <w:rPr>
                <w:rFonts w:hint="eastAsia" w:ascii="宋体" w:hAnsi="宋体" w:eastAsia="宋体"/>
                <w:color w:val="000000" w:themeColor="text1"/>
                <w:sz w:val="18"/>
                <w:szCs w:val="18"/>
                <w:lang w:bidi="ar"/>
                <w14:textFill>
                  <w14:solidFill>
                    <w14:schemeClr w14:val="tx1"/>
                  </w14:solidFill>
                </w14:textFill>
              </w:rPr>
              <w:t>软件</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111C006B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r>
              <w:rPr>
                <w:rFonts w:ascii="宋体" w:hAnsi="宋体" w:eastAsia="宋体"/>
                <w:color w:val="000000" w:themeColor="text1"/>
                <w:sz w:val="18"/>
                <w:szCs w:val="18"/>
                <w14:textFill>
                  <w14:solidFill>
                    <w14:schemeClr w14:val="tx1"/>
                  </w14:solidFill>
                </w14:textFill>
              </w:rPr>
              <w:t>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7</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18</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劳动与社会实践</w:t>
            </w:r>
            <w:r>
              <w:rPr>
                <w:rFonts w:hint="eastAsia" w:ascii="宋体" w:hAnsi="宋体" w:eastAsia="宋体" w:cs="宋体"/>
                <w:color w:val="000000" w:themeColor="text1"/>
                <w:sz w:val="18"/>
                <w:szCs w:val="18"/>
                <w:lang w:bidi="ar"/>
                <w14:textFill>
                  <w14:solidFill>
                    <w14:schemeClr w14:val="tx1"/>
                  </w14:solidFill>
                </w14:textFill>
              </w:rPr>
              <w:t>I</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001C001Z</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通识选修课</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bl>
    <w:p>
      <w:pPr>
        <w:pStyle w:val="15"/>
        <w:snapToGrid w:val="0"/>
        <w:spacing w:before="205" w:beforeLines="50" w:after="205" w:afterLines="50" w:line="300" w:lineRule="auto"/>
        <w:ind w:firstLine="0" w:firstLineChars="0"/>
        <w:jc w:val="center"/>
        <w:rPr>
          <w:rFonts w:ascii="宋体" w:hAnsi="宋体" w:cs="宋体"/>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第三学期：</w:t>
      </w:r>
      <w:r>
        <w:rPr>
          <w:rFonts w:hint="eastAsia" w:ascii="宋体" w:hAnsi="宋体" w:cs="宋体"/>
          <w:b/>
          <w:color w:val="000000" w:themeColor="text1"/>
          <w:szCs w:val="21"/>
          <w14:textFill>
            <w14:solidFill>
              <w14:schemeClr w14:val="tx1"/>
            </w14:solidFill>
          </w14:textFill>
        </w:rPr>
        <w:t>建议最低修读</w:t>
      </w:r>
      <w:r>
        <w:rPr>
          <w:rFonts w:ascii="宋体" w:hAnsi="宋体" w:cs="宋体"/>
          <w:b/>
          <w:color w:val="000000" w:themeColor="text1"/>
          <w:szCs w:val="21"/>
          <w14:textFill>
            <w14:solidFill>
              <w14:schemeClr w14:val="tx1"/>
            </w14:solidFill>
          </w14:textFill>
        </w:rPr>
        <w:t>27</w:t>
      </w:r>
      <w:r>
        <w:rPr>
          <w:rFonts w:hint="eastAsia" w:ascii="宋体" w:hAnsi="宋体" w:cs="宋体"/>
          <w:b/>
          <w:color w:val="000000" w:themeColor="text1"/>
          <w:szCs w:val="21"/>
          <w14:textFill>
            <w14:solidFill>
              <w14:schemeClr w14:val="tx1"/>
            </w14:solidFill>
          </w14:textFill>
        </w:rPr>
        <w:t>学分，其中必修课程:</w:t>
      </w:r>
      <w:r>
        <w:rPr>
          <w:rFonts w:ascii="宋体" w:hAnsi="宋体" w:cs="宋体"/>
          <w:b/>
          <w:color w:val="000000" w:themeColor="text1"/>
          <w:szCs w:val="21"/>
          <w14:textFill>
            <w14:solidFill>
              <w14:schemeClr w14:val="tx1"/>
            </w14:solidFill>
          </w14:textFill>
        </w:rPr>
        <w:t>24</w:t>
      </w:r>
      <w:r>
        <w:rPr>
          <w:rFonts w:hint="eastAsia" w:ascii="宋体" w:hAnsi="宋体" w:cs="宋体"/>
          <w:b/>
          <w:color w:val="000000" w:themeColor="text1"/>
          <w:szCs w:val="21"/>
          <w14:textFill>
            <w14:solidFill>
              <w14:schemeClr w14:val="tx1"/>
            </w14:solidFill>
          </w14:textFill>
        </w:rPr>
        <w:t>学分，选修课程：</w:t>
      </w:r>
      <w:r>
        <w:rPr>
          <w:rFonts w:ascii="宋体" w:hAnsi="宋体" w:cs="宋体"/>
          <w:b/>
          <w:color w:val="000000" w:themeColor="text1"/>
          <w:szCs w:val="21"/>
          <w14:textFill>
            <w14:solidFill>
              <w14:schemeClr w14:val="tx1"/>
            </w14:solidFill>
          </w14:textFill>
        </w:rPr>
        <w:t>3</w:t>
      </w:r>
      <w:r>
        <w:rPr>
          <w:rFonts w:hint="eastAsia" w:ascii="宋体" w:hAnsi="宋体" w:cs="宋体"/>
          <w:b/>
          <w:color w:val="000000" w:themeColor="text1"/>
          <w:szCs w:val="21"/>
          <w14:textFill>
            <w14:solidFill>
              <w14:schemeClr w14:val="tx1"/>
            </w14:solidFill>
          </w14:textFill>
        </w:rPr>
        <w:t>学分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720"/>
        <w:gridCol w:w="720"/>
        <w:gridCol w:w="720"/>
        <w:gridCol w:w="900"/>
        <w:gridCol w:w="810"/>
        <w:gridCol w:w="81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课程名称</w:t>
            </w:r>
          </w:p>
        </w:tc>
        <w:tc>
          <w:tcPr>
            <w:tcW w:w="12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课程编号</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课程属性</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考核方式</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学分</w:t>
            </w:r>
          </w:p>
        </w:tc>
        <w:tc>
          <w:tcPr>
            <w:tcW w:w="90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总学时（周）</w:t>
            </w:r>
          </w:p>
        </w:tc>
        <w:tc>
          <w:tcPr>
            <w:tcW w:w="1620" w:type="dxa"/>
            <w:gridSpan w:val="2"/>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学时分配</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周学时</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学段（周）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16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1260" w:type="dxa"/>
            <w:vMerge w:val="continue"/>
            <w:tcBorders>
              <w:bottom w:val="single" w:color="auto" w:sz="4" w:space="0"/>
            </w:tcBorders>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tcBorders>
              <w:bottom w:val="single" w:color="auto" w:sz="4" w:space="0"/>
            </w:tcBorders>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90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理论</w:t>
            </w: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实践</w:t>
            </w:r>
          </w:p>
        </w:tc>
        <w:tc>
          <w:tcPr>
            <w:tcW w:w="720" w:type="dxa"/>
            <w:vMerge w:val="continue"/>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tcBorders>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马克思主义基本原理</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041A002A</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必修</w:t>
            </w:r>
          </w:p>
        </w:tc>
        <w:tc>
          <w:tcPr>
            <w:tcW w:w="720" w:type="dxa"/>
            <w:tcBorders>
              <w:lef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r>
              <w:rPr>
                <w:rFonts w:ascii="宋体" w:hAnsi="宋体" w:eastAsia="宋体" w:cs="宋体"/>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60" w:type="dxa"/>
            <w:tcBorders>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习近平总书记关于教育的重要论述研究</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041A005A</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tcBorders>
              <w:lef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tcBorders>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解析几何★</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111A117B</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tcBorders>
              <w:left w:val="single" w:color="auto" w:sz="4" w:space="0"/>
              <w:bottom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tcBorders>
              <w:bottom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2.5</w:t>
            </w:r>
          </w:p>
        </w:tc>
        <w:tc>
          <w:tcPr>
            <w:tcW w:w="900" w:type="dxa"/>
            <w:tcBorders>
              <w:bottom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40</w:t>
            </w:r>
          </w:p>
        </w:tc>
        <w:tc>
          <w:tcPr>
            <w:tcW w:w="810" w:type="dxa"/>
            <w:tcBorders>
              <w:bottom w:val="single" w:color="auto" w:sz="4" w:space="0"/>
            </w:tcBorders>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40</w:t>
            </w:r>
          </w:p>
        </w:tc>
        <w:tc>
          <w:tcPr>
            <w:tcW w:w="810" w:type="dxa"/>
            <w:tcBorders>
              <w:bottom w:val="single" w:color="auto" w:sz="4" w:space="0"/>
            </w:tcBorders>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tcBorders>
              <w:bottom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p>
        </w:tc>
        <w:tc>
          <w:tcPr>
            <w:tcW w:w="720" w:type="dxa"/>
            <w:tcBorders>
              <w:bottom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数学分析Ⅲ★</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111A118B</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tcBorders>
              <w:top w:val="single" w:color="auto" w:sz="4" w:space="0"/>
              <w:left w:val="single" w:color="auto" w:sz="4" w:space="0"/>
              <w:bottom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tcBorders>
              <w:top w:val="single" w:color="auto" w:sz="4" w:space="0"/>
              <w:bottom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5.5</w:t>
            </w:r>
          </w:p>
        </w:tc>
        <w:tc>
          <w:tcPr>
            <w:tcW w:w="900" w:type="dxa"/>
            <w:tcBorders>
              <w:top w:val="single" w:color="auto" w:sz="4" w:space="0"/>
              <w:bottom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88</w:t>
            </w:r>
          </w:p>
        </w:tc>
        <w:tc>
          <w:tcPr>
            <w:tcW w:w="810" w:type="dxa"/>
            <w:tcBorders>
              <w:top w:val="single" w:color="auto" w:sz="4" w:space="0"/>
              <w:bottom w:val="single" w:color="auto" w:sz="4" w:space="0"/>
            </w:tcBorders>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88</w:t>
            </w:r>
          </w:p>
        </w:tc>
        <w:tc>
          <w:tcPr>
            <w:tcW w:w="810" w:type="dxa"/>
            <w:tcBorders>
              <w:top w:val="single" w:color="auto" w:sz="4" w:space="0"/>
              <w:bottom w:val="single" w:color="auto" w:sz="4" w:space="0"/>
            </w:tcBorders>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tcBorders>
              <w:top w:val="single" w:color="auto" w:sz="4" w:space="0"/>
              <w:bottom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6</w:t>
            </w:r>
          </w:p>
        </w:tc>
        <w:tc>
          <w:tcPr>
            <w:tcW w:w="720" w:type="dxa"/>
            <w:tcBorders>
              <w:top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教育学基础</w:t>
            </w:r>
            <w:r>
              <w:rPr>
                <w:rFonts w:ascii="宋体" w:hAnsi="宋体" w:eastAsia="宋体"/>
                <w:color w:val="000000" w:themeColor="text1"/>
                <w:sz w:val="18"/>
                <w:szCs w:val="18"/>
                <w:lang w:bidi="ar"/>
                <w14:textFill>
                  <w14:solidFill>
                    <w14:schemeClr w14:val="tx1"/>
                  </w14:solidFill>
                </w14:textFill>
              </w:rPr>
              <w:t>★</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011A003B</w:t>
            </w:r>
          </w:p>
        </w:tc>
        <w:tc>
          <w:tcPr>
            <w:tcW w:w="720" w:type="dxa"/>
            <w:tcBorders>
              <w:top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形势与政策I</w:t>
            </w:r>
            <w:r>
              <w:rPr>
                <w:rFonts w:ascii="宋体" w:hAnsi="宋体" w:eastAsia="宋体" w:cs="宋体"/>
                <w:color w:val="000000" w:themeColor="text1"/>
                <w:sz w:val="18"/>
                <w:szCs w:val="18"/>
                <w14:textFill>
                  <w14:solidFill>
                    <w14:schemeClr w14:val="tx1"/>
                  </w14:solidFill>
                </w14:textFill>
              </w:rPr>
              <w:t>II</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041A008A</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0.5</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大学体育I</w:t>
            </w:r>
            <w:r>
              <w:rPr>
                <w:rFonts w:ascii="宋体" w:hAnsi="宋体" w:eastAsia="宋体"/>
                <w:color w:val="000000" w:themeColor="text1"/>
                <w:sz w:val="18"/>
                <w:szCs w:val="18"/>
                <w14:textFill>
                  <w14:solidFill>
                    <w14:schemeClr w14:val="tx1"/>
                  </w14:solidFill>
                </w14:textFill>
              </w:rPr>
              <w:t>II</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031A003A</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36</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大学英语I</w:t>
            </w:r>
            <w:r>
              <w:rPr>
                <w:rFonts w:ascii="宋体" w:hAnsi="宋体" w:eastAsia="宋体"/>
                <w:color w:val="000000" w:themeColor="text1"/>
                <w:sz w:val="18"/>
                <w:szCs w:val="18"/>
                <w14:textFill>
                  <w14:solidFill>
                    <w14:schemeClr w14:val="tx1"/>
                  </w14:solidFill>
                </w14:textFill>
              </w:rPr>
              <w:t>II</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141A003A</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64</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4</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4</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tcBorders>
              <w:bottom w:val="single" w:color="auto" w:sz="4" w:space="0"/>
            </w:tcBorders>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师范素质训练</w:t>
            </w:r>
            <w:r>
              <w:rPr>
                <w:rFonts w:ascii="宋体" w:hAnsi="宋体" w:eastAsia="宋体"/>
                <w:color w:val="000000" w:themeColor="text1"/>
                <w:sz w:val="18"/>
                <w:szCs w:val="18"/>
                <w14:textFill>
                  <w14:solidFill>
                    <w14:schemeClr w14:val="tx1"/>
                  </w14:solidFill>
                </w14:textFill>
              </w:rPr>
              <w:t>I</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111C038B</w:t>
            </w:r>
          </w:p>
        </w:tc>
        <w:tc>
          <w:tcPr>
            <w:tcW w:w="720" w:type="dxa"/>
            <w:tcBorders>
              <w:bottom w:val="single" w:color="auto" w:sz="4" w:space="0"/>
            </w:tcBorders>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2</w:t>
            </w:r>
            <w:r>
              <w:rPr>
                <w:rFonts w:ascii="宋体" w:hAnsi="宋体" w:eastAsia="宋体"/>
                <w:color w:val="000000" w:themeColor="text1"/>
                <w:sz w:val="18"/>
                <w:szCs w:val="18"/>
                <w14:textFill>
                  <w14:solidFill>
                    <w14:schemeClr w14:val="tx1"/>
                  </w14:solidFill>
                </w14:textFill>
              </w:rPr>
              <w:t>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7</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C语言程序设计</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111A028B</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必</w:t>
            </w:r>
            <w:r>
              <w:rPr>
                <w:rFonts w:ascii="宋体" w:hAnsi="宋体" w:eastAsia="宋体"/>
                <w:color w:val="000000" w:themeColor="text1"/>
                <w:sz w:val="18"/>
                <w:szCs w:val="18"/>
                <w:lang w:bidi="ar"/>
                <w14:textFill>
                  <w14:solidFill>
                    <w14:schemeClr w14:val="tx1"/>
                  </w14:solidFill>
                </w14:textFill>
              </w:rPr>
              <w:t>修</w:t>
            </w:r>
          </w:p>
        </w:tc>
        <w:tc>
          <w:tcPr>
            <w:tcW w:w="720" w:type="dxa"/>
            <w:tcBorders>
              <w:lef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2.5</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48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r>
              <w:rPr>
                <w:rFonts w:ascii="宋体" w:hAnsi="宋体" w:eastAsia="宋体" w:cs="宋体"/>
                <w:color w:val="000000" w:themeColor="text1"/>
                <w:sz w:val="18"/>
                <w:szCs w:val="18"/>
                <w14:textFill>
                  <w14:solidFill>
                    <w14:schemeClr w14:val="tx1"/>
                  </w14:solidFill>
                </w14:textFill>
              </w:rPr>
              <w:t>1</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tcBorders>
              <w:top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劳动与社会实践I</w:t>
            </w:r>
            <w:r>
              <w:rPr>
                <w:rFonts w:ascii="宋体" w:hAnsi="宋体" w:eastAsia="宋体"/>
                <w:color w:val="000000" w:themeColor="text1"/>
                <w:sz w:val="18"/>
                <w:szCs w:val="18"/>
                <w:lang w:bidi="ar"/>
                <w14:textFill>
                  <w14:solidFill>
                    <w14:schemeClr w14:val="tx1"/>
                  </w14:solidFill>
                </w14:textFill>
              </w:rPr>
              <w:t>I</w:t>
            </w:r>
          </w:p>
        </w:tc>
        <w:tc>
          <w:tcPr>
            <w:tcW w:w="1260" w:type="dxa"/>
            <w:tcBorders>
              <w:top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001C002Z</w:t>
            </w:r>
          </w:p>
        </w:tc>
        <w:tc>
          <w:tcPr>
            <w:tcW w:w="720" w:type="dxa"/>
            <w:tcBorders>
              <w:top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通识选修课</w:t>
            </w:r>
          </w:p>
        </w:tc>
        <w:tc>
          <w:tcPr>
            <w:tcW w:w="1260" w:type="dxa"/>
            <w:vAlign w:val="center"/>
          </w:tcPr>
          <w:p>
            <w:pPr>
              <w:rPr>
                <w:rFonts w:ascii="宋体" w:hAnsi="宋体" w:eastAsia="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bl>
    <w:p>
      <w:pPr>
        <w:pStyle w:val="15"/>
        <w:snapToGrid w:val="0"/>
        <w:spacing w:before="205" w:beforeLines="50" w:after="205" w:afterLines="50" w:line="300" w:lineRule="auto"/>
        <w:ind w:firstLine="0" w:firstLineChars="0"/>
        <w:jc w:val="center"/>
        <w:rPr>
          <w:rFonts w:ascii="宋体" w:hAnsi="宋体" w:cs="宋体"/>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第四学期：</w:t>
      </w:r>
      <w:r>
        <w:rPr>
          <w:rFonts w:hint="eastAsia" w:ascii="宋体" w:hAnsi="宋体" w:cs="宋体"/>
          <w:b/>
          <w:color w:val="000000" w:themeColor="text1"/>
          <w:szCs w:val="21"/>
          <w14:textFill>
            <w14:solidFill>
              <w14:schemeClr w14:val="tx1"/>
            </w14:solidFill>
          </w14:textFill>
        </w:rPr>
        <w:t>建议最低修读</w:t>
      </w:r>
      <w:r>
        <w:rPr>
          <w:rFonts w:ascii="宋体" w:hAnsi="宋体" w:cs="宋体"/>
          <w:b/>
          <w:color w:val="000000" w:themeColor="text1"/>
          <w:szCs w:val="21"/>
          <w14:textFill>
            <w14:solidFill>
              <w14:schemeClr w14:val="tx1"/>
            </w14:solidFill>
          </w14:textFill>
        </w:rPr>
        <w:t>20</w:t>
      </w:r>
      <w:r>
        <w:rPr>
          <w:rFonts w:hint="eastAsia" w:ascii="宋体" w:hAnsi="宋体" w:cs="宋体"/>
          <w:b/>
          <w:color w:val="000000" w:themeColor="text1"/>
          <w:szCs w:val="21"/>
          <w14:textFill>
            <w14:solidFill>
              <w14:schemeClr w14:val="tx1"/>
            </w14:solidFill>
          </w14:textFill>
        </w:rPr>
        <w:t>学分，其中必修课程:</w:t>
      </w:r>
      <w:r>
        <w:rPr>
          <w:rFonts w:ascii="宋体" w:hAnsi="宋体" w:cs="宋体"/>
          <w:b/>
          <w:color w:val="000000" w:themeColor="text1"/>
          <w:szCs w:val="21"/>
          <w14:textFill>
            <w14:solidFill>
              <w14:schemeClr w14:val="tx1"/>
            </w14:solidFill>
          </w14:textFill>
        </w:rPr>
        <w:t>16</w:t>
      </w:r>
      <w:r>
        <w:rPr>
          <w:rFonts w:hint="eastAsia" w:ascii="宋体" w:hAnsi="宋体" w:cs="宋体"/>
          <w:b/>
          <w:color w:val="000000" w:themeColor="text1"/>
          <w:szCs w:val="21"/>
          <w14:textFill>
            <w14:solidFill>
              <w14:schemeClr w14:val="tx1"/>
            </w14:solidFill>
          </w14:textFill>
        </w:rPr>
        <w:t>学分，选修课程：4学分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720"/>
        <w:gridCol w:w="720"/>
        <w:gridCol w:w="720"/>
        <w:gridCol w:w="900"/>
        <w:gridCol w:w="810"/>
        <w:gridCol w:w="81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课程名称</w:t>
            </w:r>
          </w:p>
        </w:tc>
        <w:tc>
          <w:tcPr>
            <w:tcW w:w="12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课程编号</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课程属性</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考核方式</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学分</w:t>
            </w:r>
          </w:p>
        </w:tc>
        <w:tc>
          <w:tcPr>
            <w:tcW w:w="90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总学时（周）</w:t>
            </w:r>
          </w:p>
        </w:tc>
        <w:tc>
          <w:tcPr>
            <w:tcW w:w="1620" w:type="dxa"/>
            <w:gridSpan w:val="2"/>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学时分配</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周学时</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学段（周）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16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126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900" w:type="dxa"/>
            <w:vMerge w:val="continue"/>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p>
        </w:tc>
        <w:tc>
          <w:tcPr>
            <w:tcW w:w="810" w:type="dxa"/>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理论</w:t>
            </w:r>
          </w:p>
        </w:tc>
        <w:tc>
          <w:tcPr>
            <w:tcW w:w="810" w:type="dxa"/>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实践</w:t>
            </w:r>
          </w:p>
        </w:tc>
        <w:tc>
          <w:tcPr>
            <w:tcW w:w="720" w:type="dxa"/>
            <w:vMerge w:val="continue"/>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Merge w:val="continue"/>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毛泽东思想和中国特色社会主义理论体系概论</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041A003A</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8</w:t>
            </w:r>
            <w:r>
              <w:rPr>
                <w:rFonts w:ascii="宋体" w:hAnsi="宋体" w:eastAsia="宋体" w:cs="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72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5</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常微分方程★</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111A119B</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2.5</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40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3</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中学数学教学理论与教学设计★</w:t>
            </w:r>
          </w:p>
        </w:tc>
        <w:tc>
          <w:tcPr>
            <w:tcW w:w="1260" w:type="dxa"/>
            <w:tcBorders>
              <w:top w:val="nil"/>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111A120B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48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现代教育技术</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191A001B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形势与政策I</w:t>
            </w:r>
            <w:r>
              <w:rPr>
                <w:rFonts w:ascii="宋体" w:hAnsi="宋体" w:eastAsia="宋体" w:cs="宋体"/>
                <w:color w:val="000000" w:themeColor="text1"/>
                <w:sz w:val="18"/>
                <w:szCs w:val="18"/>
                <w14:textFill>
                  <w14:solidFill>
                    <w14:schemeClr w14:val="tx1"/>
                  </w14:solidFill>
                </w14:textFill>
              </w:rPr>
              <w:t>V</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041A009A</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0.5</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大学体育I</w:t>
            </w:r>
            <w:r>
              <w:rPr>
                <w:rFonts w:ascii="宋体" w:hAnsi="宋体" w:eastAsia="宋体"/>
                <w:color w:val="000000" w:themeColor="text1"/>
                <w:sz w:val="18"/>
                <w:szCs w:val="18"/>
                <w14:textFill>
                  <w14:solidFill>
                    <w14:schemeClr w14:val="tx1"/>
                  </w14:solidFill>
                </w14:textFill>
              </w:rPr>
              <w:t>V</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031A004A</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36</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教师专业发展</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011A027B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必</w:t>
            </w:r>
            <w:r>
              <w:rPr>
                <w:rFonts w:ascii="宋体" w:hAnsi="宋体" w:eastAsia="宋体"/>
                <w:color w:val="000000" w:themeColor="text1"/>
                <w:sz w:val="18"/>
                <w:szCs w:val="18"/>
                <w14:textFill>
                  <w14:solidFill>
                    <w14:schemeClr w14:val="tx1"/>
                  </w14:solidFill>
                </w14:textFill>
              </w:rPr>
              <w:t>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中学数学</w:t>
            </w:r>
            <w:r>
              <w:rPr>
                <w:rFonts w:ascii="宋体" w:hAnsi="宋体" w:eastAsia="宋体"/>
                <w:color w:val="000000" w:themeColor="text1"/>
                <w:sz w:val="18"/>
                <w:szCs w:val="18"/>
                <w14:textFill>
                  <w14:solidFill>
                    <w14:schemeClr w14:val="tx1"/>
                  </w14:solidFill>
                </w14:textFill>
              </w:rPr>
              <w:t>见习</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111C039B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师范素质训练I</w:t>
            </w:r>
            <w:r>
              <w:rPr>
                <w:rFonts w:ascii="宋体" w:hAnsi="宋体" w:eastAsia="宋体"/>
                <w:color w:val="000000" w:themeColor="text1"/>
                <w:sz w:val="18"/>
                <w:szCs w:val="18"/>
                <w14:textFill>
                  <w14:solidFill>
                    <w14:schemeClr w14:val="tx1"/>
                  </w14:solidFill>
                </w14:textFill>
              </w:rPr>
              <w:t>I</w:t>
            </w:r>
          </w:p>
        </w:tc>
        <w:tc>
          <w:tcPr>
            <w:tcW w:w="12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111C040B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初等数学研究</w:t>
            </w:r>
          </w:p>
        </w:tc>
        <w:tc>
          <w:tcPr>
            <w:tcW w:w="12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111A090Z</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w:t>
            </w:r>
            <w:r>
              <w:rPr>
                <w:rFonts w:ascii="宋体" w:hAnsi="宋体" w:eastAsia="宋体"/>
                <w:color w:val="000000" w:themeColor="text1"/>
                <w:sz w:val="18"/>
                <w:szCs w:val="18"/>
                <w:lang w:bidi="ar"/>
                <w14:textFill>
                  <w14:solidFill>
                    <w14:schemeClr w14:val="tx1"/>
                  </w14:solidFill>
                </w14:textFill>
              </w:rPr>
              <w:t>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数学方法论</w:t>
            </w:r>
          </w:p>
        </w:tc>
        <w:tc>
          <w:tcPr>
            <w:tcW w:w="12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111A091Z</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通识选修课</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劳动与社会实践I</w:t>
            </w:r>
            <w:r>
              <w:rPr>
                <w:rFonts w:hint="eastAsia" w:ascii="宋体" w:hAnsi="宋体" w:eastAsia="宋体" w:cs="宋体"/>
                <w:color w:val="000000" w:themeColor="text1"/>
                <w:sz w:val="18"/>
                <w:szCs w:val="18"/>
                <w:lang w:bidi="ar"/>
                <w14:textFill>
                  <w14:solidFill>
                    <w14:schemeClr w14:val="tx1"/>
                  </w14:solidFill>
                </w14:textFill>
              </w:rPr>
              <w:t>I</w:t>
            </w:r>
            <w:r>
              <w:rPr>
                <w:rFonts w:ascii="宋体" w:hAnsi="宋体" w:eastAsia="宋体" w:cs="宋体"/>
                <w:color w:val="000000" w:themeColor="text1"/>
                <w:sz w:val="18"/>
                <w:szCs w:val="18"/>
                <w:lang w:bidi="ar"/>
                <w14:textFill>
                  <w14:solidFill>
                    <w14:schemeClr w14:val="tx1"/>
                  </w14:solidFill>
                </w14:textFill>
              </w:rPr>
              <w:t>I</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001C003Z</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21</w:t>
            </w:r>
          </w:p>
        </w:tc>
      </w:tr>
    </w:tbl>
    <w:p>
      <w:pPr>
        <w:pStyle w:val="15"/>
        <w:snapToGrid w:val="0"/>
        <w:spacing w:before="205" w:beforeLines="50" w:after="205" w:afterLines="50" w:line="300" w:lineRule="auto"/>
        <w:ind w:firstLine="0" w:firstLineChars="0"/>
        <w:jc w:val="center"/>
        <w:rPr>
          <w:rFonts w:ascii="宋体" w:hAnsi="宋体" w:cs="宋体"/>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第五学期：</w:t>
      </w:r>
      <w:r>
        <w:rPr>
          <w:rFonts w:hint="eastAsia" w:ascii="宋体" w:hAnsi="宋体" w:cs="宋体"/>
          <w:b/>
          <w:color w:val="000000" w:themeColor="text1"/>
          <w:szCs w:val="21"/>
          <w14:textFill>
            <w14:solidFill>
              <w14:schemeClr w14:val="tx1"/>
            </w14:solidFill>
          </w14:textFill>
        </w:rPr>
        <w:t>建议最低修读</w:t>
      </w:r>
      <w:r>
        <w:rPr>
          <w:rFonts w:ascii="宋体" w:hAnsi="宋体" w:cs="宋体"/>
          <w:b/>
          <w:color w:val="000000" w:themeColor="text1"/>
          <w:szCs w:val="21"/>
          <w14:textFill>
            <w14:solidFill>
              <w14:schemeClr w14:val="tx1"/>
            </w14:solidFill>
          </w14:textFill>
        </w:rPr>
        <w:t>17</w:t>
      </w:r>
      <w:r>
        <w:rPr>
          <w:rFonts w:hint="eastAsia" w:ascii="宋体" w:hAnsi="宋体" w:cs="宋体"/>
          <w:b/>
          <w:color w:val="000000" w:themeColor="text1"/>
          <w:szCs w:val="21"/>
          <w14:textFill>
            <w14:solidFill>
              <w14:schemeClr w14:val="tx1"/>
            </w14:solidFill>
          </w14:textFill>
        </w:rPr>
        <w:t>学分，其中必修课程:1</w:t>
      </w:r>
      <w:r>
        <w:rPr>
          <w:rFonts w:ascii="宋体" w:hAnsi="宋体" w:cs="宋体"/>
          <w:b/>
          <w:color w:val="000000" w:themeColor="text1"/>
          <w:szCs w:val="21"/>
          <w14:textFill>
            <w14:solidFill>
              <w14:schemeClr w14:val="tx1"/>
            </w14:solidFill>
          </w14:textFill>
        </w:rPr>
        <w:t>1</w:t>
      </w:r>
      <w:r>
        <w:rPr>
          <w:rFonts w:hint="eastAsia" w:ascii="宋体" w:hAnsi="宋体" w:cs="宋体"/>
          <w:b/>
          <w:color w:val="000000" w:themeColor="text1"/>
          <w:szCs w:val="21"/>
          <w14:textFill>
            <w14:solidFill>
              <w14:schemeClr w14:val="tx1"/>
            </w14:solidFill>
          </w14:textFill>
        </w:rPr>
        <w:t>学分，选修课程：</w:t>
      </w:r>
      <w:r>
        <w:rPr>
          <w:rFonts w:ascii="宋体" w:hAnsi="宋体" w:cs="宋体"/>
          <w:b/>
          <w:color w:val="000000" w:themeColor="text1"/>
          <w:szCs w:val="21"/>
          <w14:textFill>
            <w14:solidFill>
              <w14:schemeClr w14:val="tx1"/>
            </w14:solidFill>
          </w14:textFill>
        </w:rPr>
        <w:t>6</w:t>
      </w:r>
      <w:r>
        <w:rPr>
          <w:rFonts w:hint="eastAsia" w:ascii="宋体" w:hAnsi="宋体" w:cs="宋体"/>
          <w:b/>
          <w:color w:val="000000" w:themeColor="text1"/>
          <w:szCs w:val="21"/>
          <w14:textFill>
            <w14:solidFill>
              <w14:schemeClr w14:val="tx1"/>
            </w14:solidFill>
          </w14:textFill>
        </w:rPr>
        <w:t>学分</w:t>
      </w:r>
    </w:p>
    <w:tbl>
      <w:tblPr>
        <w:tblStyle w:val="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720"/>
        <w:gridCol w:w="720"/>
        <w:gridCol w:w="720"/>
        <w:gridCol w:w="900"/>
        <w:gridCol w:w="810"/>
        <w:gridCol w:w="81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课程名称</w:t>
            </w:r>
          </w:p>
        </w:tc>
        <w:tc>
          <w:tcPr>
            <w:tcW w:w="12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课程编号</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课程属性</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考核方式</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学分</w:t>
            </w:r>
          </w:p>
        </w:tc>
        <w:tc>
          <w:tcPr>
            <w:tcW w:w="90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总学时（周）</w:t>
            </w:r>
          </w:p>
        </w:tc>
        <w:tc>
          <w:tcPr>
            <w:tcW w:w="1620" w:type="dxa"/>
            <w:gridSpan w:val="2"/>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学时分配</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周学时</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学段（周）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160" w:type="dxa"/>
            <w:vMerge w:val="continue"/>
            <w:tcBorders>
              <w:bottom w:val="single" w:color="auto" w:sz="4" w:space="0"/>
            </w:tcBorders>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1260" w:type="dxa"/>
            <w:vMerge w:val="continue"/>
            <w:tcBorders>
              <w:bottom w:val="single" w:color="auto" w:sz="4" w:space="0"/>
            </w:tcBorders>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tcBorders>
              <w:bottom w:val="single" w:color="auto" w:sz="4" w:space="0"/>
            </w:tcBorders>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90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理论</w:t>
            </w: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实践</w:t>
            </w:r>
          </w:p>
        </w:tc>
        <w:tc>
          <w:tcPr>
            <w:tcW w:w="720" w:type="dxa"/>
            <w:vMerge w:val="continue"/>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概率论与数理统计★</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111A</w:t>
            </w:r>
            <w:r>
              <w:rPr>
                <w:rFonts w:ascii="宋体" w:hAnsi="宋体" w:eastAsia="宋体" w:cs="宋体"/>
                <w:color w:val="000000" w:themeColor="text1"/>
                <w:sz w:val="18"/>
                <w:szCs w:val="18"/>
                <w14:textFill>
                  <w14:solidFill>
                    <w14:schemeClr w14:val="tx1"/>
                  </w14:solidFill>
                </w14:textFill>
              </w:rPr>
              <w:t>005</w:t>
            </w:r>
            <w:r>
              <w:rPr>
                <w:rFonts w:hint="eastAsia" w:ascii="宋体" w:hAnsi="宋体" w:eastAsia="宋体" w:cs="宋体"/>
                <w:color w:val="000000" w:themeColor="text1"/>
                <w:sz w:val="18"/>
                <w:szCs w:val="18"/>
                <w14:textFill>
                  <w14:solidFill>
                    <w14:schemeClr w14:val="tx1"/>
                  </w14:solidFill>
                </w14:textFill>
              </w:rPr>
              <w:t>B</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tcBorders>
              <w:lef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48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48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3</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数学建模★</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111A122B</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tcBorders>
              <w:lef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2</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复变函数★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111A123B</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tcBorders>
              <w:lef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tcBorders>
              <w:top w:val="single" w:color="auto"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教师职业道德与教育法律法规</w:t>
            </w:r>
          </w:p>
        </w:tc>
        <w:tc>
          <w:tcPr>
            <w:tcW w:w="1260" w:type="dxa"/>
            <w:tcBorders>
              <w:top w:val="single" w:color="auto" w:sz="4" w:space="0"/>
            </w:tcBorders>
            <w:vAlign w:val="center"/>
          </w:tcPr>
          <w:p>
            <w:pPr>
              <w:jc w:val="center"/>
              <w:rPr>
                <w:rFonts w:ascii="宋体" w:hAnsi="宋体" w:eastAsia="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011A004B</w:t>
            </w:r>
          </w:p>
        </w:tc>
        <w:tc>
          <w:tcPr>
            <w:tcW w:w="720" w:type="dxa"/>
            <w:tcBorders>
              <w:top w:val="single" w:color="auto" w:sz="4" w:space="0"/>
            </w:tcBorders>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德育与班主任工作</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111A150B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9-16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师范素质训练I</w:t>
            </w:r>
            <w:r>
              <w:rPr>
                <w:rFonts w:ascii="宋体" w:hAnsi="宋体" w:eastAsia="宋体"/>
                <w:color w:val="000000" w:themeColor="text1"/>
                <w:sz w:val="18"/>
                <w:szCs w:val="18"/>
                <w14:textFill>
                  <w14:solidFill>
                    <w14:schemeClr w14:val="tx1"/>
                  </w14:solidFill>
                </w14:textFill>
              </w:rPr>
              <w:t>II</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111C041B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w:t>
            </w:r>
            <w:r>
              <w:rPr>
                <w:rFonts w:hint="eastAsia" w:ascii="宋体" w:hAnsi="宋体"/>
                <w:color w:val="000000" w:themeColor="text1"/>
                <w:sz w:val="18"/>
                <w:szCs w:val="18"/>
                <w14:textFill>
                  <w14:solidFill>
                    <w14:schemeClr w14:val="tx1"/>
                  </w14:solidFill>
                </w14:textFill>
              </w:rPr>
              <w:t>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7</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tcBorders>
              <w:bottom w:val="single" w:color="auto" w:sz="4" w:space="0"/>
            </w:tcBorders>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形势与政策</w:t>
            </w:r>
            <w:r>
              <w:rPr>
                <w:rFonts w:ascii="宋体" w:hAnsi="宋体" w:eastAsia="宋体" w:cs="宋体"/>
                <w:color w:val="000000" w:themeColor="text1"/>
                <w:sz w:val="18"/>
                <w:szCs w:val="18"/>
                <w14:textFill>
                  <w14:solidFill>
                    <w14:schemeClr w14:val="tx1"/>
                  </w14:solidFill>
                </w14:textFill>
              </w:rPr>
              <w:t>V</w:t>
            </w:r>
          </w:p>
        </w:tc>
        <w:tc>
          <w:tcPr>
            <w:tcW w:w="1260" w:type="dxa"/>
            <w:tcBorders>
              <w:top w:val="nil"/>
              <w:left w:val="single" w:color="auto" w:sz="4" w:space="0"/>
              <w:bottom w:val="single" w:color="auto" w:sz="4" w:space="0"/>
              <w:right w:val="single" w:color="auto" w:sz="4" w:space="0"/>
            </w:tcBorders>
            <w:vAlign w:val="center"/>
          </w:tcPr>
          <w:p>
            <w:pPr>
              <w:jc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041A015A</w:t>
            </w:r>
          </w:p>
        </w:tc>
        <w:tc>
          <w:tcPr>
            <w:tcW w:w="720" w:type="dxa"/>
            <w:tcBorders>
              <w:bottom w:val="single" w:color="auto" w:sz="4" w:space="0"/>
            </w:tcBorders>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必修</w:t>
            </w:r>
          </w:p>
        </w:tc>
        <w:tc>
          <w:tcPr>
            <w:tcW w:w="720" w:type="dxa"/>
            <w:tcBorders>
              <w:bottom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tcBorders>
              <w:bottom w:val="single" w:color="auto" w:sz="4" w:space="0"/>
            </w:tcBorders>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0.5</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分析方法选讲</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111A092Z</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2</w:t>
            </w:r>
          </w:p>
        </w:tc>
        <w:tc>
          <w:tcPr>
            <w:tcW w:w="900" w:type="dxa"/>
            <w:tcBorders>
              <w:lef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代数方法选讲</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111A093Z</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2</w:t>
            </w:r>
          </w:p>
        </w:tc>
        <w:tc>
          <w:tcPr>
            <w:tcW w:w="900" w:type="dxa"/>
            <w:tcBorders>
              <w:lef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数学课例研究</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111A094Z</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考查</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1.5</w:t>
            </w:r>
          </w:p>
        </w:tc>
        <w:tc>
          <w:tcPr>
            <w:tcW w:w="900" w:type="dxa"/>
            <w:tcBorders>
              <w:left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1</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tcBorders>
              <w:top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通识选修课</w:t>
            </w:r>
          </w:p>
        </w:tc>
        <w:tc>
          <w:tcPr>
            <w:tcW w:w="1260" w:type="dxa"/>
            <w:tcBorders>
              <w:top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p>
        </w:tc>
        <w:tc>
          <w:tcPr>
            <w:tcW w:w="720" w:type="dxa"/>
            <w:tcBorders>
              <w:top w:val="single" w:color="auto" w:sz="4" w:space="0"/>
            </w:tcBorders>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720" w:type="dxa"/>
            <w:tcBorders>
              <w:top w:val="single" w:color="auto" w:sz="4" w:space="0"/>
            </w:tcBorders>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tcBorders>
              <w:top w:val="single" w:color="auto" w:sz="4" w:space="0"/>
            </w:tcBorders>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劳动与社会实践</w:t>
            </w:r>
            <w:r>
              <w:rPr>
                <w:rFonts w:hint="eastAsia" w:ascii="宋体" w:hAnsi="宋体" w:eastAsia="宋体" w:cs="宋体"/>
                <w:color w:val="000000" w:themeColor="text1"/>
                <w:sz w:val="18"/>
                <w:szCs w:val="18"/>
                <w:lang w:bidi="ar"/>
                <w14:textFill>
                  <w14:solidFill>
                    <w14:schemeClr w14:val="tx1"/>
                  </w14:solidFill>
                </w14:textFill>
              </w:rPr>
              <w:t>I</w:t>
            </w:r>
            <w:r>
              <w:rPr>
                <w:rFonts w:ascii="宋体" w:hAnsi="宋体" w:eastAsia="宋体" w:cs="宋体"/>
                <w:color w:val="000000" w:themeColor="text1"/>
                <w:sz w:val="18"/>
                <w:szCs w:val="18"/>
                <w:lang w:bidi="ar"/>
                <w14:textFill>
                  <w14:solidFill>
                    <w14:schemeClr w14:val="tx1"/>
                  </w14:solidFill>
                </w14:textFill>
              </w:rPr>
              <w:t>V</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001C004Z</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w:t>
            </w:r>
            <w:r>
              <w:rPr>
                <w:rFonts w:hint="eastAsia" w:ascii="宋体" w:hAnsi="宋体"/>
                <w:color w:val="000000" w:themeColor="text1"/>
                <w:sz w:val="18"/>
                <w:szCs w:val="18"/>
                <w14:textFill>
                  <w14:solidFill>
                    <w14:schemeClr w14:val="tx1"/>
                  </w14:solidFill>
                </w14:textFill>
              </w:rPr>
              <w:t>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21</w:t>
            </w:r>
          </w:p>
        </w:tc>
      </w:tr>
    </w:tbl>
    <w:p>
      <w:pPr>
        <w:pStyle w:val="15"/>
        <w:snapToGrid w:val="0"/>
        <w:spacing w:before="205" w:beforeLines="50" w:after="205" w:afterLines="50" w:line="300" w:lineRule="auto"/>
        <w:ind w:firstLine="0" w:firstLineChars="0"/>
        <w:jc w:val="center"/>
        <w:rPr>
          <w:rFonts w:ascii="宋体" w:hAnsi="宋体" w:cs="宋体"/>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第六学期：</w:t>
      </w:r>
      <w:r>
        <w:rPr>
          <w:rFonts w:hint="eastAsia" w:ascii="宋体" w:hAnsi="宋体" w:cs="宋体"/>
          <w:b/>
          <w:color w:val="000000" w:themeColor="text1"/>
          <w:szCs w:val="21"/>
          <w14:textFill>
            <w14:solidFill>
              <w14:schemeClr w14:val="tx1"/>
            </w14:solidFill>
          </w14:textFill>
        </w:rPr>
        <w:t>建议最低修读2</w:t>
      </w:r>
      <w:r>
        <w:rPr>
          <w:rFonts w:ascii="宋体" w:hAnsi="宋体" w:cs="宋体"/>
          <w:b/>
          <w:color w:val="000000" w:themeColor="text1"/>
          <w:szCs w:val="21"/>
          <w14:textFill>
            <w14:solidFill>
              <w14:schemeClr w14:val="tx1"/>
            </w14:solidFill>
          </w14:textFill>
        </w:rPr>
        <w:t>0</w:t>
      </w:r>
      <w:r>
        <w:rPr>
          <w:rFonts w:hint="eastAsia" w:ascii="宋体" w:hAnsi="宋体" w:cs="宋体"/>
          <w:b/>
          <w:color w:val="000000" w:themeColor="text1"/>
          <w:szCs w:val="21"/>
          <w14:textFill>
            <w14:solidFill>
              <w14:schemeClr w14:val="tx1"/>
            </w14:solidFill>
          </w14:textFill>
        </w:rPr>
        <w:t>学分，其中必修课程:</w:t>
      </w:r>
      <w:r>
        <w:rPr>
          <w:rFonts w:ascii="宋体" w:hAnsi="宋体" w:cs="宋体"/>
          <w:b/>
          <w:color w:val="000000" w:themeColor="text1"/>
          <w:szCs w:val="21"/>
          <w14:textFill>
            <w14:solidFill>
              <w14:schemeClr w14:val="tx1"/>
            </w14:solidFill>
          </w14:textFill>
        </w:rPr>
        <w:t>19</w:t>
      </w:r>
      <w:r>
        <w:rPr>
          <w:rFonts w:hint="eastAsia" w:ascii="宋体" w:hAnsi="宋体" w:cs="宋体"/>
          <w:b/>
          <w:color w:val="000000" w:themeColor="text1"/>
          <w:szCs w:val="21"/>
          <w14:textFill>
            <w14:solidFill>
              <w14:schemeClr w14:val="tx1"/>
            </w14:solidFill>
          </w14:textFill>
        </w:rPr>
        <w:t>学分，选修课程：</w:t>
      </w:r>
      <w:r>
        <w:rPr>
          <w:rFonts w:ascii="宋体" w:hAnsi="宋体" w:cs="宋体"/>
          <w:b/>
          <w:color w:val="000000" w:themeColor="text1"/>
          <w:szCs w:val="21"/>
          <w14:textFill>
            <w14:solidFill>
              <w14:schemeClr w14:val="tx1"/>
            </w14:solidFill>
          </w14:textFill>
        </w:rPr>
        <w:t>1</w:t>
      </w:r>
      <w:r>
        <w:rPr>
          <w:rFonts w:hint="eastAsia" w:ascii="宋体" w:hAnsi="宋体" w:cs="宋体"/>
          <w:b/>
          <w:color w:val="000000" w:themeColor="text1"/>
          <w:szCs w:val="21"/>
          <w14:textFill>
            <w14:solidFill>
              <w14:schemeClr w14:val="tx1"/>
            </w14:solidFill>
          </w14:textFill>
        </w:rPr>
        <w:t>学分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720"/>
        <w:gridCol w:w="720"/>
        <w:gridCol w:w="720"/>
        <w:gridCol w:w="900"/>
        <w:gridCol w:w="810"/>
        <w:gridCol w:w="81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课程名称</w:t>
            </w:r>
          </w:p>
        </w:tc>
        <w:tc>
          <w:tcPr>
            <w:tcW w:w="12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课程编号</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课程属性</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考核方式</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学分</w:t>
            </w:r>
          </w:p>
        </w:tc>
        <w:tc>
          <w:tcPr>
            <w:tcW w:w="90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总学时（周）</w:t>
            </w:r>
          </w:p>
        </w:tc>
        <w:tc>
          <w:tcPr>
            <w:tcW w:w="1620" w:type="dxa"/>
            <w:gridSpan w:val="2"/>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学时分配</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周学时</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学段（周）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16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126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90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理论</w:t>
            </w: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实践</w:t>
            </w:r>
          </w:p>
        </w:tc>
        <w:tc>
          <w:tcPr>
            <w:tcW w:w="720" w:type="dxa"/>
            <w:vMerge w:val="continue"/>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教育实习</w:t>
            </w:r>
            <w:r>
              <w:rPr>
                <w:rFonts w:ascii="宋体" w:hAnsi="宋体" w:eastAsia="宋体"/>
                <w:color w:val="000000" w:themeColor="text1"/>
                <w:sz w:val="18"/>
                <w:szCs w:val="18"/>
                <w:lang w:bidi="ar"/>
                <w14:textFill>
                  <w14:solidFill>
                    <w14:schemeClr w14:val="tx1"/>
                  </w14:solidFill>
                </w14:textFill>
              </w:rPr>
              <w:t>★</w:t>
            </w:r>
          </w:p>
        </w:tc>
        <w:tc>
          <w:tcPr>
            <w:tcW w:w="1260" w:type="dxa"/>
            <w:vAlign w:val="center"/>
          </w:tcPr>
          <w:p>
            <w:pPr>
              <w:jc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011C039B</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19</w:t>
            </w:r>
          </w:p>
        </w:tc>
        <w:tc>
          <w:tcPr>
            <w:tcW w:w="90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20周</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20</w:t>
            </w:r>
            <w:r>
              <w:rPr>
                <w:rFonts w:hint="eastAsia" w:ascii="宋体" w:hAnsi="宋体"/>
                <w:bCs/>
                <w:color w:val="000000" w:themeColor="text1"/>
                <w:sz w:val="18"/>
                <w:szCs w:val="18"/>
                <w14:textFill>
                  <w14:solidFill>
                    <w14:schemeClr w14:val="tx1"/>
                  </w14:solidFill>
                </w14:textFill>
              </w:rPr>
              <w:t>周</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bCs/>
                <w:color w:val="000000" w:themeColor="text1"/>
                <w:sz w:val="18"/>
                <w:szCs w:val="18"/>
                <w14:textFill>
                  <w14:solidFill>
                    <w14:schemeClr w14:val="tx1"/>
                  </w14:solidFill>
                </w14:textFill>
              </w:rPr>
              <w:t>1</w:t>
            </w:r>
            <w:r>
              <w:rPr>
                <w:rFonts w:hint="eastAsia" w:ascii="宋体" w:hAnsi="宋体" w:eastAsia="宋体"/>
                <w:bCs/>
                <w:color w:val="000000" w:themeColor="text1"/>
                <w:sz w:val="18"/>
                <w:szCs w:val="18"/>
                <w14:textFill>
                  <w14:solidFill>
                    <w14:schemeClr w14:val="tx1"/>
                  </w14:solidFill>
                </w14:textFill>
              </w:rPr>
              <w:t>-</w:t>
            </w:r>
            <w:r>
              <w:rPr>
                <w:rFonts w:ascii="宋体" w:hAnsi="宋体" w:eastAsia="宋体"/>
                <w:bCs/>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形势与政策</w:t>
            </w:r>
            <w:r>
              <w:rPr>
                <w:rFonts w:ascii="宋体" w:hAnsi="宋体" w:eastAsia="宋体" w:cs="宋体"/>
                <w:color w:val="000000" w:themeColor="text1"/>
                <w:sz w:val="18"/>
                <w:szCs w:val="18"/>
                <w14:textFill>
                  <w14:solidFill>
                    <w14:schemeClr w14:val="tx1"/>
                  </w14:solidFill>
                </w14:textFill>
              </w:rPr>
              <w:t>VI</w:t>
            </w:r>
          </w:p>
        </w:tc>
        <w:tc>
          <w:tcPr>
            <w:tcW w:w="1260" w:type="dxa"/>
            <w:vAlign w:val="center"/>
          </w:tcPr>
          <w:p>
            <w:pPr>
              <w:jc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041A016A</w:t>
            </w:r>
          </w:p>
        </w:tc>
        <w:tc>
          <w:tcPr>
            <w:tcW w:w="720" w:type="dxa"/>
            <w:vAlign w:val="center"/>
          </w:tcPr>
          <w:p>
            <w:pPr>
              <w:widowControl/>
              <w:jc w:val="center"/>
              <w:textAlignment w:val="center"/>
              <w:rPr>
                <w:rFonts w:ascii="宋体" w:hAnsi="宋体" w:eastAsia="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bCs/>
                <w:color w:val="000000" w:themeColor="text1"/>
                <w:sz w:val="18"/>
                <w:szCs w:val="18"/>
                <w14:textFill>
                  <w14:solidFill>
                    <w14:schemeClr w14:val="tx1"/>
                  </w14:solidFill>
                </w14:textFill>
              </w:rPr>
            </w:pPr>
          </w:p>
        </w:tc>
        <w:tc>
          <w:tcPr>
            <w:tcW w:w="900" w:type="dxa"/>
            <w:vAlign w:val="center"/>
          </w:tcPr>
          <w:p>
            <w:pPr>
              <w:widowControl/>
              <w:jc w:val="center"/>
              <w:textAlignment w:val="center"/>
              <w:rPr>
                <w:rFonts w:ascii="宋体" w:hAnsi="宋体" w:eastAsia="宋体"/>
                <w:bCs/>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0.5</w:t>
            </w:r>
          </w:p>
        </w:tc>
        <w:tc>
          <w:tcPr>
            <w:tcW w:w="720" w:type="dxa"/>
          </w:tcPr>
          <w:p>
            <w:pPr>
              <w:widowControl/>
              <w:jc w:val="center"/>
              <w:textAlignment w:val="center"/>
              <w:rPr>
                <w:rFonts w:ascii="宋体" w:hAnsi="宋体" w:eastAsia="宋体"/>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bCs/>
                <w:color w:val="000000" w:themeColor="text1"/>
                <w:sz w:val="18"/>
                <w:szCs w:val="18"/>
                <w:lang w:bidi="ar"/>
                <w14:textFill>
                  <w14:solidFill>
                    <w14:schemeClr w14:val="tx1"/>
                  </w14:solidFill>
                </w14:textFill>
              </w:rPr>
            </w:pPr>
            <w:r>
              <w:rPr>
                <w:rFonts w:hint="eastAsia" w:ascii="宋体" w:hAnsi="宋体" w:eastAsia="宋体"/>
                <w:bCs/>
                <w:color w:val="000000" w:themeColor="text1"/>
                <w:sz w:val="18"/>
                <w:szCs w:val="18"/>
                <w:lang w:bidi="ar"/>
                <w14:textFill>
                  <w14:solidFill>
                    <w14:schemeClr w14:val="tx1"/>
                  </w14:solidFill>
                </w14:textFill>
              </w:rPr>
              <w:t>劳动与社会实践</w:t>
            </w:r>
            <w:r>
              <w:rPr>
                <w:rFonts w:ascii="宋体" w:hAnsi="宋体" w:eastAsia="宋体"/>
                <w:bCs/>
                <w:color w:val="000000" w:themeColor="text1"/>
                <w:sz w:val="18"/>
                <w:szCs w:val="18"/>
                <w:lang w:bidi="ar"/>
                <w14:textFill>
                  <w14:solidFill>
                    <w14:schemeClr w14:val="tx1"/>
                  </w14:solidFill>
                </w14:textFill>
              </w:rPr>
              <w:t>V</w:t>
            </w:r>
          </w:p>
        </w:tc>
        <w:tc>
          <w:tcPr>
            <w:tcW w:w="1260" w:type="dxa"/>
            <w:vAlign w:val="center"/>
          </w:tcPr>
          <w:p>
            <w:pPr>
              <w:jc w:val="center"/>
              <w:rPr>
                <w:rFonts w:ascii="宋体" w:hAnsi="宋体" w:eastAsia="宋体" w:cs="宋体"/>
                <w:bCs/>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001C005Z</w:t>
            </w:r>
          </w:p>
        </w:tc>
        <w:tc>
          <w:tcPr>
            <w:tcW w:w="720" w:type="dxa"/>
            <w:vAlign w:val="center"/>
          </w:tcPr>
          <w:p>
            <w:pPr>
              <w:widowControl/>
              <w:jc w:val="center"/>
              <w:textAlignment w:val="center"/>
              <w:rPr>
                <w:rFonts w:ascii="宋体" w:hAnsi="宋体" w:eastAsia="宋体"/>
                <w:bCs/>
                <w:color w:val="000000" w:themeColor="text1"/>
                <w:sz w:val="18"/>
                <w:szCs w:val="18"/>
                <w:lang w:bidi="ar"/>
                <w14:textFill>
                  <w14:solidFill>
                    <w14:schemeClr w14:val="tx1"/>
                  </w14:solidFill>
                </w14:textFill>
              </w:rPr>
            </w:pPr>
            <w:r>
              <w:rPr>
                <w:rFonts w:hint="eastAsia" w:ascii="宋体" w:hAnsi="宋体" w:eastAsia="宋体"/>
                <w:bCs/>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bCs/>
                <w:color w:val="000000" w:themeColor="text1"/>
                <w:sz w:val="18"/>
                <w:szCs w:val="18"/>
                <w:lang w:bidi="ar"/>
                <w14:textFill>
                  <w14:solidFill>
                    <w14:schemeClr w14:val="tx1"/>
                  </w14:solidFill>
                </w14:textFill>
              </w:rPr>
            </w:pPr>
            <w:r>
              <w:rPr>
                <w:rFonts w:ascii="宋体" w:hAnsi="宋体" w:eastAsia="宋体"/>
                <w:bCs/>
                <w:color w:val="000000" w:themeColor="text1"/>
                <w:sz w:val="18"/>
                <w:szCs w:val="18"/>
                <w:lang w:bidi="ar"/>
                <w14:textFill>
                  <w14:solidFill>
                    <w14:schemeClr w14:val="tx1"/>
                  </w14:solidFill>
                </w14:textFill>
              </w:rPr>
              <w:t>1</w:t>
            </w:r>
          </w:p>
        </w:tc>
        <w:tc>
          <w:tcPr>
            <w:tcW w:w="900" w:type="dxa"/>
            <w:vAlign w:val="center"/>
          </w:tcPr>
          <w:p>
            <w:pPr>
              <w:widowControl/>
              <w:jc w:val="center"/>
              <w:textAlignment w:val="center"/>
              <w:rPr>
                <w:rFonts w:ascii="宋体" w:hAnsi="宋体" w:eastAsia="宋体"/>
                <w:bCs/>
                <w:color w:val="000000" w:themeColor="text1"/>
                <w:sz w:val="18"/>
                <w:szCs w:val="18"/>
                <w:lang w:bidi="ar"/>
                <w14:textFill>
                  <w14:solidFill>
                    <w14:schemeClr w14:val="tx1"/>
                  </w14:solidFill>
                </w14:textFill>
              </w:rPr>
            </w:pPr>
            <w:r>
              <w:rPr>
                <w:rFonts w:ascii="宋体" w:hAnsi="宋体" w:eastAsia="宋体"/>
                <w:bCs/>
                <w:color w:val="000000" w:themeColor="text1"/>
                <w:sz w:val="18"/>
                <w:szCs w:val="18"/>
                <w:lang w:bidi="ar"/>
                <w14:textFill>
                  <w14:solidFill>
                    <w14:schemeClr w14:val="tx1"/>
                  </w14:solidFill>
                </w14:textFill>
              </w:rPr>
              <w:t>1</w:t>
            </w:r>
            <w:r>
              <w:rPr>
                <w:rFonts w:hint="eastAsia" w:ascii="宋体" w:hAnsi="宋体" w:eastAsia="宋体"/>
                <w:bCs/>
                <w:color w:val="000000" w:themeColor="text1"/>
                <w:sz w:val="18"/>
                <w:szCs w:val="18"/>
                <w:lang w:bidi="ar"/>
                <w14:textFill>
                  <w14:solidFill>
                    <w14:schemeClr w14:val="tx1"/>
                  </w14:solidFill>
                </w14:textFill>
              </w:rPr>
              <w:t>周</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bCs/>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1</w:t>
            </w:r>
            <w:r>
              <w:rPr>
                <w:rFonts w:hint="eastAsia" w:ascii="宋体" w:hAnsi="宋体"/>
                <w:bCs/>
                <w:color w:val="000000" w:themeColor="text1"/>
                <w:sz w:val="18"/>
                <w:szCs w:val="18"/>
                <w14:textFill>
                  <w14:solidFill>
                    <w14:schemeClr w14:val="tx1"/>
                  </w14:solidFill>
                </w14:textFill>
              </w:rPr>
              <w:t>周</w:t>
            </w:r>
          </w:p>
        </w:tc>
        <w:tc>
          <w:tcPr>
            <w:tcW w:w="720" w:type="dxa"/>
            <w:vAlign w:val="center"/>
          </w:tcPr>
          <w:p>
            <w:pPr>
              <w:widowControl/>
              <w:jc w:val="center"/>
              <w:textAlignment w:val="center"/>
              <w:rPr>
                <w:rFonts w:ascii="宋体" w:hAnsi="宋体" w:eastAsia="宋体" w:cs="宋体"/>
                <w:bCs/>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bCs/>
                <w:color w:val="000000" w:themeColor="text1"/>
                <w:sz w:val="18"/>
                <w:szCs w:val="18"/>
                <w:lang w:bidi="ar"/>
                <w14:textFill>
                  <w14:solidFill>
                    <w14:schemeClr w14:val="tx1"/>
                  </w14:solidFill>
                </w14:textFill>
              </w:rPr>
            </w:pPr>
            <w:r>
              <w:rPr>
                <w:rFonts w:ascii="宋体" w:hAnsi="宋体" w:eastAsia="宋体"/>
                <w:bCs/>
                <w:color w:val="000000" w:themeColor="text1"/>
                <w:sz w:val="18"/>
                <w:szCs w:val="18"/>
                <w:lang w:bidi="ar"/>
                <w14:textFill>
                  <w14:solidFill>
                    <w14:schemeClr w14:val="tx1"/>
                  </w14:solidFill>
                </w14:textFill>
              </w:rPr>
              <w:t>21</w:t>
            </w:r>
          </w:p>
        </w:tc>
      </w:tr>
    </w:tbl>
    <w:p>
      <w:pPr>
        <w:pStyle w:val="15"/>
        <w:snapToGrid w:val="0"/>
        <w:spacing w:before="205" w:beforeLines="50" w:after="205" w:afterLines="50" w:line="300" w:lineRule="auto"/>
        <w:ind w:firstLine="0" w:firstLineChars="0"/>
        <w:jc w:val="center"/>
        <w:rPr>
          <w:rFonts w:ascii="宋体" w:hAnsi="宋体" w:cs="宋体"/>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第七学期：</w:t>
      </w:r>
      <w:r>
        <w:rPr>
          <w:rFonts w:hint="eastAsia" w:ascii="宋体" w:hAnsi="宋体" w:cs="宋体"/>
          <w:b/>
          <w:color w:val="000000" w:themeColor="text1"/>
          <w:szCs w:val="21"/>
          <w14:textFill>
            <w14:solidFill>
              <w14:schemeClr w14:val="tx1"/>
            </w14:solidFill>
          </w14:textFill>
        </w:rPr>
        <w:t>建议最低修读</w:t>
      </w:r>
      <w:r>
        <w:rPr>
          <w:rFonts w:ascii="宋体" w:hAnsi="宋体" w:cs="宋体"/>
          <w:b/>
          <w:color w:val="000000" w:themeColor="text1"/>
          <w:szCs w:val="21"/>
          <w14:textFill>
            <w14:solidFill>
              <w14:schemeClr w14:val="tx1"/>
            </w14:solidFill>
          </w14:textFill>
        </w:rPr>
        <w:t>18</w:t>
      </w:r>
      <w:r>
        <w:rPr>
          <w:rFonts w:hint="eastAsia" w:ascii="宋体" w:hAnsi="宋体" w:cs="宋体"/>
          <w:b/>
          <w:color w:val="000000" w:themeColor="text1"/>
          <w:szCs w:val="21"/>
          <w14:textFill>
            <w14:solidFill>
              <w14:schemeClr w14:val="tx1"/>
            </w14:solidFill>
          </w14:textFill>
        </w:rPr>
        <w:t>学分，其中必修课程:</w:t>
      </w:r>
      <w:r>
        <w:rPr>
          <w:rFonts w:ascii="宋体" w:hAnsi="宋体" w:cs="宋体"/>
          <w:b/>
          <w:color w:val="000000" w:themeColor="text1"/>
          <w:szCs w:val="21"/>
          <w14:textFill>
            <w14:solidFill>
              <w14:schemeClr w14:val="tx1"/>
            </w14:solidFill>
          </w14:textFill>
        </w:rPr>
        <w:t>10</w:t>
      </w:r>
      <w:r>
        <w:rPr>
          <w:rFonts w:hint="eastAsia" w:ascii="宋体" w:hAnsi="宋体" w:cs="宋体"/>
          <w:b/>
          <w:color w:val="000000" w:themeColor="text1"/>
          <w:szCs w:val="21"/>
          <w14:textFill>
            <w14:solidFill>
              <w14:schemeClr w14:val="tx1"/>
            </w14:solidFill>
          </w14:textFill>
        </w:rPr>
        <w:t>学分，选修课程：</w:t>
      </w:r>
      <w:r>
        <w:rPr>
          <w:rFonts w:ascii="宋体" w:hAnsi="宋体" w:cs="宋体"/>
          <w:b/>
          <w:color w:val="000000" w:themeColor="text1"/>
          <w:szCs w:val="21"/>
          <w14:textFill>
            <w14:solidFill>
              <w14:schemeClr w14:val="tx1"/>
            </w14:solidFill>
          </w14:textFill>
        </w:rPr>
        <w:t>8</w:t>
      </w:r>
      <w:r>
        <w:rPr>
          <w:rFonts w:hint="eastAsia" w:ascii="宋体" w:hAnsi="宋体" w:cs="宋体"/>
          <w:b/>
          <w:color w:val="000000" w:themeColor="text1"/>
          <w:szCs w:val="21"/>
          <w14:textFill>
            <w14:solidFill>
              <w14:schemeClr w14:val="tx1"/>
            </w14:solidFill>
          </w14:textFill>
        </w:rPr>
        <w:t>学分</w:t>
      </w:r>
    </w:p>
    <w:tbl>
      <w:tblPr>
        <w:tblStyle w:val="5"/>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720"/>
        <w:gridCol w:w="720"/>
        <w:gridCol w:w="720"/>
        <w:gridCol w:w="900"/>
        <w:gridCol w:w="810"/>
        <w:gridCol w:w="81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课程名称</w:t>
            </w:r>
          </w:p>
        </w:tc>
        <w:tc>
          <w:tcPr>
            <w:tcW w:w="12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课程编号</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课程属性</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考核方式</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学分</w:t>
            </w:r>
          </w:p>
        </w:tc>
        <w:tc>
          <w:tcPr>
            <w:tcW w:w="90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总学时（周）</w:t>
            </w:r>
          </w:p>
        </w:tc>
        <w:tc>
          <w:tcPr>
            <w:tcW w:w="1620" w:type="dxa"/>
            <w:gridSpan w:val="2"/>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学时分配</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周学时</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学段（周）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16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126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90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理论</w:t>
            </w: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实践</w:t>
            </w:r>
          </w:p>
        </w:tc>
        <w:tc>
          <w:tcPr>
            <w:tcW w:w="720" w:type="dxa"/>
            <w:vMerge w:val="continue"/>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实变函数★</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111A124B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点集拓扑★</w:t>
            </w:r>
          </w:p>
        </w:tc>
        <w:tc>
          <w:tcPr>
            <w:tcW w:w="12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111A125B</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近世代数★</w:t>
            </w:r>
          </w:p>
        </w:tc>
        <w:tc>
          <w:tcPr>
            <w:tcW w:w="12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111A126B</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大学生就业与创业指导</w:t>
            </w:r>
          </w:p>
        </w:tc>
        <w:tc>
          <w:tcPr>
            <w:tcW w:w="1260" w:type="dxa"/>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551A003A</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bCs/>
                <w:color w:val="000000" w:themeColor="text1"/>
                <w:sz w:val="18"/>
                <w:szCs w:val="18"/>
                <w14:textFill>
                  <w14:solidFill>
                    <w14:schemeClr w14:val="tx1"/>
                  </w14:solidFill>
                </w14:textFill>
              </w:rPr>
              <w:t>1</w:t>
            </w:r>
            <w:r>
              <w:rPr>
                <w:rFonts w:ascii="宋体" w:hAnsi="宋体" w:eastAsia="宋体" w:cs="宋体"/>
                <w:bCs/>
                <w:color w:val="000000" w:themeColor="text1"/>
                <w:sz w:val="18"/>
                <w:szCs w:val="18"/>
                <w14:textFill>
                  <w14:solidFill>
                    <w14:schemeClr w14:val="tx1"/>
                  </w14:solidFill>
                </w14:textFill>
              </w:rPr>
              <w:t>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1</w:t>
            </w:r>
            <w:r>
              <w:rPr>
                <w:rFonts w:ascii="宋体" w:hAnsi="宋体"/>
                <w:bCs/>
                <w:color w:val="000000" w:themeColor="text1"/>
                <w:sz w:val="18"/>
                <w:szCs w:val="18"/>
                <w14:textFill>
                  <w14:solidFill>
                    <w14:schemeClr w14:val="tx1"/>
                  </w14:solidFill>
                </w14:textFill>
              </w:rPr>
              <w:t>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师范素质训练</w:t>
            </w:r>
            <w:r>
              <w:rPr>
                <w:rFonts w:ascii="宋体" w:hAnsi="宋体" w:eastAsia="宋体"/>
                <w:color w:val="000000" w:themeColor="text1"/>
                <w:sz w:val="18"/>
                <w:szCs w:val="18"/>
                <w14:textFill>
                  <w14:solidFill>
                    <w14:schemeClr w14:val="tx1"/>
                  </w14:solidFill>
                </w14:textFill>
              </w:rPr>
              <w:t>IV</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111C042B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教育研习</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0</w:t>
            </w:r>
            <w:r>
              <w:rPr>
                <w:rFonts w:hint="eastAsia" w:ascii="宋体" w:hAnsi="宋体" w:eastAsia="宋体"/>
                <w:color w:val="000000" w:themeColor="text1"/>
                <w:sz w:val="18"/>
                <w:szCs w:val="18"/>
                <w14:textFill>
                  <w14:solidFill>
                    <w14:schemeClr w14:val="tx1"/>
                  </w14:solidFill>
                </w14:textFill>
              </w:rPr>
              <w:t>11C04</w:t>
            </w:r>
            <w:r>
              <w:rPr>
                <w:rFonts w:ascii="宋体" w:hAnsi="宋体" w:eastAsia="宋体"/>
                <w:color w:val="000000" w:themeColor="text1"/>
                <w:sz w:val="18"/>
                <w:szCs w:val="18"/>
                <w14:textFill>
                  <w14:solidFill>
                    <w14:schemeClr w14:val="tx1"/>
                  </w14:solidFill>
                </w14:textFill>
              </w:rPr>
              <w:t>0</w:t>
            </w:r>
            <w:r>
              <w:rPr>
                <w:rFonts w:hint="eastAsia" w:ascii="宋体" w:hAnsi="宋体" w:eastAsia="宋体"/>
                <w:color w:val="000000" w:themeColor="text1"/>
                <w:sz w:val="18"/>
                <w:szCs w:val="18"/>
                <w14:textFill>
                  <w14:solidFill>
                    <w14:schemeClr w14:val="tx1"/>
                  </w14:solidFill>
                </w14:textFill>
              </w:rPr>
              <w:t>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1周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运筹学</w:t>
            </w:r>
          </w:p>
        </w:tc>
        <w:tc>
          <w:tcPr>
            <w:tcW w:w="12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111A095Z</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中外教育史</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011A012Z</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教育哲学</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011A013Z</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16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中高考专题讲座</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111A096Z</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0.5</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通识选修课</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劳动与社会实践</w:t>
            </w:r>
            <w:r>
              <w:rPr>
                <w:rFonts w:hint="eastAsia" w:ascii="宋体" w:hAnsi="宋体" w:eastAsia="宋体" w:cs="宋体"/>
                <w:color w:val="000000" w:themeColor="text1"/>
                <w:sz w:val="18"/>
                <w:szCs w:val="18"/>
                <w:lang w:bidi="ar"/>
                <w14:textFill>
                  <w14:solidFill>
                    <w14:schemeClr w14:val="tx1"/>
                  </w14:solidFill>
                </w14:textFill>
              </w:rPr>
              <w:t>V</w:t>
            </w:r>
            <w:r>
              <w:rPr>
                <w:rFonts w:ascii="宋体" w:hAnsi="宋体" w:eastAsia="宋体" w:cs="宋体"/>
                <w:color w:val="000000" w:themeColor="text1"/>
                <w:sz w:val="18"/>
                <w:szCs w:val="18"/>
                <w:lang w:bidi="ar"/>
                <w14:textFill>
                  <w14:solidFill>
                    <w14:schemeClr w14:val="tx1"/>
                  </w14:solidFill>
                </w14:textFill>
              </w:rPr>
              <w:t>I</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001C006Z</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1</w:t>
            </w:r>
            <w:r>
              <w:rPr>
                <w:rFonts w:hint="eastAsia" w:ascii="宋体" w:hAnsi="宋体" w:eastAsia="宋体"/>
                <w:color w:val="000000" w:themeColor="text1"/>
                <w:sz w:val="18"/>
                <w:szCs w:val="18"/>
                <w:lang w:bidi="ar"/>
                <w14:textFill>
                  <w14:solidFill>
                    <w14:schemeClr w14:val="tx1"/>
                  </w14:solidFill>
                </w14:textFill>
              </w:rPr>
              <w:t>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lang w:bidi="ar"/>
                <w14:textFill>
                  <w14:solidFill>
                    <w14:schemeClr w14:val="tx1"/>
                  </w14:solidFill>
                </w14:textFill>
              </w:rPr>
              <w:t>1</w:t>
            </w:r>
            <w:r>
              <w:rPr>
                <w:rFonts w:hint="eastAsia" w:ascii="宋体" w:hAnsi="宋体"/>
                <w:color w:val="000000" w:themeColor="text1"/>
                <w:sz w:val="18"/>
                <w:szCs w:val="18"/>
                <w:lang w:bidi="ar"/>
                <w14:textFill>
                  <w14:solidFill>
                    <w14:schemeClr w14:val="tx1"/>
                  </w14:solidFill>
                </w14:textFill>
              </w:rPr>
              <w:t>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第二课堂（</w:t>
            </w:r>
            <w:r>
              <w:rPr>
                <w:rFonts w:hint="eastAsia" w:ascii="宋体" w:hAnsi="宋体" w:eastAsia="宋体"/>
                <w:color w:val="000000" w:themeColor="text1"/>
                <w:sz w:val="18"/>
                <w:szCs w:val="18"/>
                <w:lang w:bidi="ar"/>
                <w14:textFill>
                  <w14:solidFill>
                    <w14:schemeClr w14:val="tx1"/>
                  </w14:solidFill>
                </w14:textFill>
              </w:rPr>
              <w:t>创新创业竞赛、学科竞赛、建模竞赛、文体活动、论文等成果</w:t>
            </w:r>
            <w:r>
              <w:rPr>
                <w:rFonts w:ascii="宋体" w:hAnsi="宋体" w:eastAsia="宋体"/>
                <w:color w:val="000000" w:themeColor="text1"/>
                <w:sz w:val="18"/>
                <w:szCs w:val="18"/>
                <w:lang w:bidi="ar"/>
                <w14:textFill>
                  <w14:solidFill>
                    <w14:schemeClr w14:val="tx1"/>
                  </w14:solidFill>
                </w14:textFill>
              </w:rPr>
              <w:t>）</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551C001Z</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p>
        </w:tc>
      </w:tr>
    </w:tbl>
    <w:p>
      <w:pPr>
        <w:pStyle w:val="15"/>
        <w:snapToGrid w:val="0"/>
        <w:spacing w:before="205" w:beforeLines="50" w:after="205" w:afterLines="50" w:line="300" w:lineRule="auto"/>
        <w:ind w:firstLine="0" w:firstLineChars="0"/>
        <w:jc w:val="center"/>
        <w:rPr>
          <w:rFonts w:ascii="宋体" w:hAnsi="宋体" w:cs="宋体"/>
          <w:b/>
          <w:color w:val="000000" w:themeColor="text1"/>
          <w:szCs w:val="21"/>
          <w14:textFill>
            <w14:solidFill>
              <w14:schemeClr w14:val="tx1"/>
            </w14:solidFill>
          </w14:textFill>
        </w:rPr>
      </w:pPr>
      <w:r>
        <w:rPr>
          <w:rFonts w:hint="eastAsia" w:ascii="宋体" w:hAnsi="宋体" w:cs="仿宋_GB2312"/>
          <w:b/>
          <w:color w:val="000000" w:themeColor="text1"/>
          <w:szCs w:val="21"/>
          <w14:textFill>
            <w14:solidFill>
              <w14:schemeClr w14:val="tx1"/>
            </w14:solidFill>
          </w14:textFill>
        </w:rPr>
        <w:t>第八学期：</w:t>
      </w:r>
      <w:r>
        <w:rPr>
          <w:rFonts w:hint="eastAsia" w:ascii="宋体" w:hAnsi="宋体" w:cs="宋体"/>
          <w:b/>
          <w:color w:val="000000" w:themeColor="text1"/>
          <w:szCs w:val="21"/>
          <w14:textFill>
            <w14:solidFill>
              <w14:schemeClr w14:val="tx1"/>
            </w14:solidFill>
          </w14:textFill>
        </w:rPr>
        <w:t>建议最低修读</w:t>
      </w:r>
      <w:r>
        <w:rPr>
          <w:rFonts w:ascii="宋体" w:hAnsi="宋体" w:cs="宋体"/>
          <w:b/>
          <w:color w:val="000000" w:themeColor="text1"/>
          <w:szCs w:val="21"/>
          <w14:textFill>
            <w14:solidFill>
              <w14:schemeClr w14:val="tx1"/>
            </w14:solidFill>
          </w14:textFill>
        </w:rPr>
        <w:t>15</w:t>
      </w:r>
      <w:r>
        <w:rPr>
          <w:rFonts w:hint="eastAsia" w:ascii="宋体" w:hAnsi="宋体" w:cs="宋体"/>
          <w:b/>
          <w:color w:val="000000" w:themeColor="text1"/>
          <w:szCs w:val="21"/>
          <w14:textFill>
            <w14:solidFill>
              <w14:schemeClr w14:val="tx1"/>
            </w14:solidFill>
          </w14:textFill>
        </w:rPr>
        <w:t>学分，其中必修课程:</w:t>
      </w:r>
      <w:r>
        <w:rPr>
          <w:rFonts w:ascii="宋体" w:hAnsi="宋体" w:cs="宋体"/>
          <w:b/>
          <w:color w:val="000000" w:themeColor="text1"/>
          <w:szCs w:val="21"/>
          <w14:textFill>
            <w14:solidFill>
              <w14:schemeClr w14:val="tx1"/>
            </w14:solidFill>
          </w14:textFill>
        </w:rPr>
        <w:t>1</w:t>
      </w:r>
      <w:r>
        <w:rPr>
          <w:rFonts w:hint="eastAsia" w:ascii="宋体" w:hAnsi="宋体" w:cs="宋体"/>
          <w:b/>
          <w:color w:val="000000" w:themeColor="text1"/>
          <w:szCs w:val="21"/>
          <w14:textFill>
            <w14:solidFill>
              <w14:schemeClr w14:val="tx1"/>
            </w14:solidFill>
          </w14:textFill>
        </w:rPr>
        <w:t>3.5学分，选修课程：</w:t>
      </w:r>
      <w:r>
        <w:rPr>
          <w:rFonts w:ascii="宋体" w:hAnsi="宋体" w:cs="宋体"/>
          <w:b/>
          <w:color w:val="000000" w:themeColor="text1"/>
          <w:szCs w:val="21"/>
          <w14:textFill>
            <w14:solidFill>
              <w14:schemeClr w14:val="tx1"/>
            </w14:solidFill>
          </w14:textFill>
        </w:rPr>
        <w:t>1.5</w:t>
      </w:r>
      <w:r>
        <w:rPr>
          <w:rFonts w:hint="eastAsia" w:ascii="宋体" w:hAnsi="宋体" w:cs="宋体"/>
          <w:b/>
          <w:color w:val="000000" w:themeColor="text1"/>
          <w:szCs w:val="21"/>
          <w14:textFill>
            <w14:solidFill>
              <w14:schemeClr w14:val="tx1"/>
            </w14:solidFill>
          </w14:textFill>
        </w:rPr>
        <w:t>学分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260"/>
        <w:gridCol w:w="720"/>
        <w:gridCol w:w="720"/>
        <w:gridCol w:w="720"/>
        <w:gridCol w:w="900"/>
        <w:gridCol w:w="810"/>
        <w:gridCol w:w="81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课程名称</w:t>
            </w:r>
          </w:p>
        </w:tc>
        <w:tc>
          <w:tcPr>
            <w:tcW w:w="126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课程编号</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课程属性</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考核方式</w:t>
            </w:r>
          </w:p>
        </w:tc>
        <w:tc>
          <w:tcPr>
            <w:tcW w:w="72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学分</w:t>
            </w:r>
          </w:p>
        </w:tc>
        <w:tc>
          <w:tcPr>
            <w:tcW w:w="900" w:type="dxa"/>
            <w:vMerge w:val="restart"/>
            <w:vAlign w:val="center"/>
          </w:tcPr>
          <w:p>
            <w:pPr>
              <w:widowControl/>
              <w:adjustRightInd w:val="0"/>
              <w:snapToGrid w:val="0"/>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总学时（周）</w:t>
            </w:r>
          </w:p>
        </w:tc>
        <w:tc>
          <w:tcPr>
            <w:tcW w:w="1620" w:type="dxa"/>
            <w:gridSpan w:val="2"/>
            <w:vAlign w:val="center"/>
          </w:tcPr>
          <w:p>
            <w:pPr>
              <w:pStyle w:val="15"/>
              <w:adjustRightInd w:val="0"/>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学时分配</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周学时</w:t>
            </w:r>
          </w:p>
        </w:tc>
        <w:tc>
          <w:tcPr>
            <w:tcW w:w="720" w:type="dxa"/>
            <w:vMerge w:val="restart"/>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学段（周）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exact"/>
          <w:jc w:val="center"/>
        </w:trPr>
        <w:tc>
          <w:tcPr>
            <w:tcW w:w="216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126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900" w:type="dxa"/>
            <w:vMerge w:val="continue"/>
            <w:vAlign w:val="center"/>
          </w:tcPr>
          <w:p>
            <w:pPr>
              <w:widowControl/>
              <w:adjustRightInd w:val="0"/>
              <w:snapToGrid w:val="0"/>
              <w:jc w:val="center"/>
              <w:textAlignment w:val="center"/>
              <w:rPr>
                <w:rFonts w:ascii="宋体" w:hAnsi="宋体" w:eastAsia="宋体" w:cs="宋体"/>
                <w:b/>
                <w:color w:val="000000" w:themeColor="text1"/>
                <w:sz w:val="18"/>
                <w:szCs w:val="18"/>
                <w14:textFill>
                  <w14:solidFill>
                    <w14:schemeClr w14:val="tx1"/>
                  </w14:solidFill>
                </w14:textFill>
              </w:rPr>
            </w:pP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理论</w:t>
            </w:r>
          </w:p>
        </w:tc>
        <w:tc>
          <w:tcPr>
            <w:tcW w:w="810" w:type="dxa"/>
            <w:vAlign w:val="center"/>
          </w:tcPr>
          <w:p>
            <w:pPr>
              <w:pStyle w:val="15"/>
              <w:adjustRightInd w:val="0"/>
              <w:snapToGrid w:val="0"/>
              <w:ind w:firstLine="0" w:firstLineChars="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实践</w:t>
            </w:r>
          </w:p>
        </w:tc>
        <w:tc>
          <w:tcPr>
            <w:tcW w:w="720" w:type="dxa"/>
            <w:vMerge w:val="continue"/>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p>
        </w:tc>
        <w:tc>
          <w:tcPr>
            <w:tcW w:w="720" w:type="dxa"/>
            <w:vMerge w:val="continue"/>
            <w:vAlign w:val="center"/>
          </w:tcPr>
          <w:p>
            <w:pPr>
              <w:widowControl/>
              <w:jc w:val="center"/>
              <w:textAlignment w:val="center"/>
              <w:rPr>
                <w:rFonts w:ascii="宋体" w:hAnsi="宋体" w:eastAsia="宋体" w:cs="宋体"/>
                <w:b/>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微分几何★</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111A127B</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2</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大学物理</w:t>
            </w:r>
          </w:p>
        </w:tc>
        <w:tc>
          <w:tcPr>
            <w:tcW w:w="1260" w:type="dxa"/>
            <w:tcBorders>
              <w:top w:val="nil"/>
              <w:left w:val="single" w:color="auto" w:sz="4" w:space="0"/>
              <w:bottom w:val="single" w:color="auto" w:sz="4" w:space="0"/>
              <w:right w:val="single" w:color="auto" w:sz="4" w:space="0"/>
            </w:tcBorders>
            <w:vAlign w:val="center"/>
          </w:tcPr>
          <w:p>
            <w:pPr>
              <w:jc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111A128B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必</w:t>
            </w:r>
            <w:r>
              <w:rPr>
                <w:rFonts w:ascii="宋体" w:hAnsi="宋体" w:eastAsia="宋体"/>
                <w:color w:val="000000" w:themeColor="text1"/>
                <w:sz w:val="18"/>
                <w:szCs w:val="18"/>
                <w:lang w:bidi="ar"/>
                <w14:textFill>
                  <w14:solidFill>
                    <w14:schemeClr w14:val="tx1"/>
                  </w14:solidFill>
                </w14:textFill>
              </w:rPr>
              <w:t>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考试</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2.5</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48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6</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2</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毕业论文</w:t>
            </w:r>
          </w:p>
        </w:tc>
        <w:tc>
          <w:tcPr>
            <w:tcW w:w="12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111C011B</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9</w:t>
            </w:r>
          </w:p>
        </w:tc>
        <w:tc>
          <w:tcPr>
            <w:tcW w:w="90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9周</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9周</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c>
          <w:tcPr>
            <w:tcW w:w="720" w:type="dxa"/>
            <w:vAlign w:val="center"/>
          </w:tcPr>
          <w:p>
            <w:pPr>
              <w:widowControl/>
              <w:jc w:val="center"/>
              <w:textAlignment w:val="center"/>
              <w:rPr>
                <w:rFonts w:ascii="宋体" w:hAnsi="宋体" w:eastAsia="宋体"/>
                <w:color w:val="000000" w:themeColor="text1"/>
                <w:sz w:val="18"/>
                <w:szCs w:val="18"/>
                <w:lang w:bidi="ar"/>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8</w:t>
            </w:r>
            <w:r>
              <w:rPr>
                <w:rFonts w:hint="eastAsia" w:ascii="宋体" w:hAnsi="宋体" w:eastAsia="宋体" w:cs="宋体"/>
                <w:color w:val="000000" w:themeColor="text1"/>
                <w:sz w:val="18"/>
                <w:szCs w:val="18"/>
                <w14:textFill>
                  <w14:solidFill>
                    <w14:schemeClr w14:val="tx1"/>
                  </w14:solidFill>
                </w14:textFill>
              </w:rPr>
              <w:t>-</w:t>
            </w:r>
            <w:r>
              <w:rPr>
                <w:rFonts w:ascii="宋体" w:hAnsi="宋体" w:eastAsia="宋体" w:cs="宋体"/>
                <w:color w:val="000000" w:themeColor="text1"/>
                <w:sz w:val="18"/>
                <w:szCs w:val="18"/>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16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形势与政策</w:t>
            </w:r>
            <w:r>
              <w:rPr>
                <w:rFonts w:ascii="宋体" w:hAnsi="宋体" w:eastAsia="宋体" w:cs="宋体"/>
                <w:color w:val="000000" w:themeColor="text1"/>
                <w:sz w:val="18"/>
                <w:szCs w:val="18"/>
                <w14:textFill>
                  <w14:solidFill>
                    <w14:schemeClr w14:val="tx1"/>
                  </w14:solidFill>
                </w14:textFill>
              </w:rPr>
              <w:t>VIII</w:t>
            </w:r>
          </w:p>
        </w:tc>
        <w:tc>
          <w:tcPr>
            <w:tcW w:w="1260" w:type="dxa"/>
            <w:vAlign w:val="center"/>
          </w:tcPr>
          <w:p>
            <w:pPr>
              <w:jc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041A018A</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必修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p>
        </w:tc>
        <w:tc>
          <w:tcPr>
            <w:tcW w:w="900" w:type="dxa"/>
            <w:vAlign w:val="center"/>
          </w:tcPr>
          <w:p>
            <w:pPr>
              <w:widowControl/>
              <w:jc w:val="center"/>
              <w:textAlignment w:val="center"/>
              <w:rPr>
                <w:rFonts w:ascii="宋体" w:hAnsi="宋体" w:eastAsia="宋体"/>
                <w:color w:val="000000" w:themeColor="text1"/>
                <w:sz w:val="18"/>
                <w:szCs w:val="18"/>
                <w14:textFill>
                  <w14:solidFill>
                    <w14:schemeClr w14:val="tx1"/>
                  </w14:solidFill>
                </w14:textFill>
              </w:rPr>
            </w:pPr>
            <w:r>
              <w:rPr>
                <w:rFonts w:ascii="宋体" w:hAnsi="宋体" w:eastAsia="宋体" w:cs="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bCs/>
                <w:color w:val="000000" w:themeColor="text1"/>
                <w:sz w:val="18"/>
                <w:szCs w:val="18"/>
                <w14:textFill>
                  <w14:solidFill>
                    <w14:schemeClr w14:val="tx1"/>
                  </w14:solidFill>
                </w14:textFill>
              </w:rPr>
              <w:t>8</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s="宋体"/>
                <w:color w:val="000000" w:themeColor="text1"/>
                <w:sz w:val="18"/>
                <w:szCs w:val="18"/>
                <w14:textFill>
                  <w14:solidFill>
                    <w14:schemeClr w14:val="tx1"/>
                  </w14:solidFill>
                </w14:textFill>
              </w:rPr>
              <w:t>0.5</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泛函分析</w:t>
            </w:r>
          </w:p>
        </w:tc>
        <w:tc>
          <w:tcPr>
            <w:tcW w:w="12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111A097Z</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1.5</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14:textFill>
                  <w14:solidFill>
                    <w14:schemeClr w14:val="tx1"/>
                  </w14:solidFill>
                </w14:textFill>
              </w:rPr>
              <w:t>24</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24</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216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数学史</w:t>
            </w:r>
          </w:p>
        </w:tc>
        <w:tc>
          <w:tcPr>
            <w:tcW w:w="1260" w:type="dxa"/>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111A098Z</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选修</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考查</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lang w:bidi="ar"/>
                <w14:textFill>
                  <w14:solidFill>
                    <w14:schemeClr w14:val="tx1"/>
                  </w14:solidFill>
                </w14:textFill>
              </w:rPr>
              <w:t>1.5</w:t>
            </w:r>
          </w:p>
        </w:tc>
        <w:tc>
          <w:tcPr>
            <w:tcW w:w="90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ascii="宋体" w:hAnsi="宋体" w:eastAsia="宋体"/>
                <w:color w:val="000000" w:themeColor="text1"/>
                <w:sz w:val="18"/>
                <w:szCs w:val="18"/>
                <w:lang w:bidi="ar"/>
                <w14:textFill>
                  <w14:solidFill>
                    <w14:schemeClr w14:val="tx1"/>
                  </w14:solidFill>
                </w14:textFill>
              </w:rPr>
              <w:t>24</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ascii="宋体" w:hAnsi="宋体"/>
                <w:color w:val="000000" w:themeColor="text1"/>
                <w:sz w:val="18"/>
                <w:szCs w:val="18"/>
                <w14:textFill>
                  <w14:solidFill>
                    <w14:schemeClr w14:val="tx1"/>
                  </w14:solidFill>
                </w14:textFill>
              </w:rPr>
              <w:t>24</w:t>
            </w:r>
          </w:p>
        </w:tc>
        <w:tc>
          <w:tcPr>
            <w:tcW w:w="810" w:type="dxa"/>
            <w:vAlign w:val="center"/>
          </w:tcPr>
          <w:p>
            <w:pPr>
              <w:pStyle w:val="15"/>
              <w:snapToGrid w:val="0"/>
              <w:ind w:firstLine="0" w:firstLineChars="0"/>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0</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2</w:t>
            </w:r>
          </w:p>
        </w:tc>
        <w:tc>
          <w:tcPr>
            <w:tcW w:w="720" w:type="dxa"/>
            <w:vAlign w:val="center"/>
          </w:tcPr>
          <w:p>
            <w:pPr>
              <w:widowControl/>
              <w:jc w:val="center"/>
              <w:textAlignment w:val="center"/>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1-</w:t>
            </w:r>
            <w:r>
              <w:rPr>
                <w:rFonts w:ascii="宋体" w:hAnsi="宋体" w:eastAsia="宋体" w:cs="宋体"/>
                <w:color w:val="000000" w:themeColor="text1"/>
                <w:sz w:val="18"/>
                <w:szCs w:val="18"/>
                <w14:textFill>
                  <w14:solidFill>
                    <w14:schemeClr w14:val="tx1"/>
                  </w14:solidFill>
                </w14:textFill>
              </w:rPr>
              <w:t>12</w:t>
            </w:r>
          </w:p>
        </w:tc>
      </w:tr>
    </w:tbl>
    <w:p>
      <w:pPr>
        <w:pStyle w:val="15"/>
        <w:snapToGrid w:val="0"/>
        <w:spacing w:before="205" w:beforeLines="50" w:after="205" w:afterLines="50" w:line="300" w:lineRule="auto"/>
        <w:ind w:firstLine="0" w:firstLineChars="0"/>
        <w:jc w:val="left"/>
        <w:rPr>
          <w:rFonts w:ascii="宋体" w:hAnsi="宋体" w:cs="宋体"/>
          <w:b/>
          <w:color w:val="000000" w:themeColor="text1"/>
          <w:szCs w:val="21"/>
          <w14:textFill>
            <w14:solidFill>
              <w14:schemeClr w14:val="tx1"/>
            </w14:solidFill>
          </w14:textFill>
        </w:rPr>
      </w:pPr>
    </w:p>
    <w:p>
      <w:pPr>
        <w:ind w:firstLine="480" w:firstLineChars="200"/>
        <w:rPr>
          <w:rFonts w:ascii="黑体" w:hAnsi="黑体" w:eastAsia="黑体"/>
          <w:color w:val="000000" w:themeColor="text1"/>
          <w:kern w:val="2"/>
          <w:sz w:val="24"/>
          <w:szCs w:val="22"/>
          <w14:textFill>
            <w14:solidFill>
              <w14:schemeClr w14:val="tx1"/>
            </w14:solidFill>
          </w14:textFill>
        </w:rPr>
      </w:pPr>
      <w:r>
        <w:rPr>
          <w:rFonts w:hint="eastAsia" w:ascii="黑体" w:hAnsi="黑体" w:eastAsia="黑体"/>
          <w:color w:val="000000" w:themeColor="text1"/>
          <w:kern w:val="2"/>
          <w:sz w:val="24"/>
          <w:szCs w:val="22"/>
          <w14:textFill>
            <w14:solidFill>
              <w14:schemeClr w14:val="tx1"/>
            </w14:solidFill>
          </w14:textFill>
        </w:rPr>
        <w:t>九、毕业要求支撑培养目标实现关系矩阵图</w:t>
      </w:r>
    </w:p>
    <w:p>
      <w:pPr>
        <w:ind w:firstLine="480" w:firstLineChars="200"/>
        <w:rPr>
          <w:rFonts w:ascii="黑体" w:hAnsi="黑体" w:eastAsia="黑体"/>
          <w:color w:val="000000" w:themeColor="text1"/>
          <w:kern w:val="2"/>
          <w:sz w:val="24"/>
          <w:szCs w:val="22"/>
          <w14:textFill>
            <w14:solidFill>
              <w14:schemeClr w14:val="tx1"/>
            </w14:solidFill>
          </w14:textFill>
        </w:rPr>
      </w:pPr>
      <w:r>
        <w:rPr>
          <w:rFonts w:hint="eastAsia" w:ascii="黑体" w:hAnsi="黑体" w:eastAsia="黑体"/>
          <w:color w:val="000000" w:themeColor="text1"/>
          <w:kern w:val="2"/>
          <w:sz w:val="24"/>
          <w:szCs w:val="22"/>
          <w14:textFill>
            <w14:solidFill>
              <w14:schemeClr w14:val="tx1"/>
            </w14:solidFill>
          </w14:textFill>
        </w:rPr>
        <w:t>十、课程体系支撑毕业要求实现关系矩阵图</w:t>
      </w:r>
    </w:p>
    <w:p>
      <w:pPr>
        <w:ind w:firstLine="480" w:firstLineChars="200"/>
        <w:rPr>
          <w:rFonts w:ascii="宋体" w:hAnsi="宋体"/>
          <w:color w:val="000000" w:themeColor="text1"/>
          <w:sz w:val="24"/>
          <w14:textFill>
            <w14:solidFill>
              <w14:schemeClr w14:val="tx1"/>
            </w14:solidFill>
          </w14:textFill>
        </w:rPr>
      </w:pPr>
    </w:p>
    <w:p>
      <w:pPr>
        <w:pStyle w:val="15"/>
        <w:snapToGrid w:val="0"/>
        <w:spacing w:before="205" w:beforeLines="50" w:after="205" w:afterLines="50" w:line="300" w:lineRule="auto"/>
        <w:ind w:firstLine="480"/>
        <w:jc w:val="left"/>
        <w:rPr>
          <w:rFonts w:ascii="宋体" w:hAnsi="宋体"/>
          <w:color w:val="000000" w:themeColor="text1"/>
          <w:sz w:val="24"/>
          <w14:textFill>
            <w14:solidFill>
              <w14:schemeClr w14:val="tx1"/>
            </w14:solidFill>
          </w14:textFill>
        </w:rPr>
      </w:pPr>
    </w:p>
    <w:p>
      <w:pPr>
        <w:pStyle w:val="15"/>
        <w:snapToGrid w:val="0"/>
        <w:spacing w:before="205" w:beforeLines="50" w:after="205" w:afterLines="50" w:line="300" w:lineRule="auto"/>
        <w:ind w:firstLine="0" w:firstLineChars="0"/>
        <w:rPr>
          <w:rFonts w:ascii="宋体" w:hAnsi="宋体" w:cs="仿宋_GB2312"/>
          <w:color w:val="000000" w:themeColor="text1"/>
          <w:sz w:val="18"/>
          <w:szCs w:val="18"/>
          <w14:textFill>
            <w14:solidFill>
              <w14:schemeClr w14:val="tx1"/>
            </w14:solidFill>
          </w14:textFill>
        </w:rPr>
        <w:sectPr>
          <w:headerReference r:id="rId4" w:type="first"/>
          <w:footerReference r:id="rId5" w:type="default"/>
          <w:headerReference r:id="rId3" w:type="even"/>
          <w:footerReference r:id="rId6" w:type="even"/>
          <w:pgSz w:w="11906" w:h="16838"/>
          <w:pgMar w:top="1418" w:right="1418" w:bottom="1134" w:left="1418" w:header="851" w:footer="992" w:gutter="0"/>
          <w:cols w:space="720" w:num="1"/>
          <w:docGrid w:type="lines" w:linePitch="411" w:charSpace="0"/>
        </w:sectPr>
      </w:pPr>
    </w:p>
    <w:p>
      <w:pPr>
        <w:pStyle w:val="15"/>
        <w:snapToGrid w:val="0"/>
        <w:spacing w:before="120" w:beforeLines="50" w:after="120" w:afterLines="50" w:line="300" w:lineRule="auto"/>
        <w:ind w:firstLine="0" w:firstLineChars="0"/>
        <w:jc w:val="center"/>
        <w:rPr>
          <w:rFonts w:ascii="黑体" w:hAnsi="黑体" w:eastAsia="黑体" w:cs="仿宋_GB2312"/>
          <w:color w:val="000000" w:themeColor="text1"/>
          <w:sz w:val="18"/>
          <w:szCs w:val="18"/>
          <w14:textFill>
            <w14:solidFill>
              <w14:schemeClr w14:val="tx1"/>
            </w14:solidFill>
          </w14:textFill>
        </w:rPr>
      </w:pPr>
      <w:r>
        <w:rPr>
          <w:rFonts w:hint="eastAsia" w:ascii="黑体" w:hAnsi="黑体" w:eastAsia="黑体"/>
          <w:b/>
          <w:bCs/>
          <w:color w:val="000000" w:themeColor="text1"/>
          <w:sz w:val="24"/>
          <w14:textFill>
            <w14:solidFill>
              <w14:schemeClr w14:val="tx1"/>
            </w14:solidFill>
          </w14:textFill>
        </w:rPr>
        <w:t xml:space="preserve">表5 </w:t>
      </w:r>
      <w:r>
        <w:rPr>
          <w:rFonts w:ascii="黑体" w:hAnsi="黑体" w:eastAsia="黑体"/>
          <w:b/>
          <w:bCs/>
          <w:color w:val="000000" w:themeColor="text1"/>
          <w:sz w:val="24"/>
          <w14:textFill>
            <w14:solidFill>
              <w14:schemeClr w14:val="tx1"/>
            </w14:solidFill>
          </w14:textFill>
        </w:rPr>
        <w:t xml:space="preserve">   </w:t>
      </w:r>
      <w:r>
        <w:rPr>
          <w:rFonts w:hint="eastAsia" w:ascii="黑体" w:hAnsi="黑体" w:eastAsia="黑体"/>
          <w:b/>
          <w:bCs/>
          <w:color w:val="000000" w:themeColor="text1"/>
          <w:sz w:val="24"/>
          <w14:textFill>
            <w14:solidFill>
              <w14:schemeClr w14:val="tx1"/>
            </w14:solidFill>
          </w14:textFill>
        </w:rPr>
        <w:t>毕业要求支撑培养目标实现关系矩阵图</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2418"/>
        <w:gridCol w:w="2238"/>
        <w:gridCol w:w="2268"/>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blHeader/>
          <w:jc w:val="center"/>
        </w:trPr>
        <w:tc>
          <w:tcPr>
            <w:tcW w:w="2715" w:type="dxa"/>
            <w:vMerge w:val="restart"/>
            <w:tcBorders>
              <w:tl2br w:val="single" w:color="auto" w:sz="4" w:space="0"/>
            </w:tcBorders>
            <w:vAlign w:val="center"/>
          </w:tcPr>
          <w:p>
            <w:pPr>
              <w:widowControl/>
              <w:adjustRightInd w:val="0"/>
              <w:snapToGrid w:val="0"/>
              <w:jc w:val="right"/>
              <w:rPr>
                <w:rFonts w:ascii="Times New Roman" w:eastAsia="宋体"/>
                <w:b/>
                <w:color w:val="000000" w:themeColor="text1"/>
                <w:sz w:val="18"/>
                <w:szCs w:val="18"/>
                <w14:textFill>
                  <w14:solidFill>
                    <w14:schemeClr w14:val="tx1"/>
                  </w14:solidFill>
                </w14:textFill>
              </w:rPr>
            </w:pPr>
            <w:r>
              <w:rPr>
                <w:rFonts w:ascii="Times New Roman" w:eastAsia="宋体"/>
                <w:b/>
                <w:color w:val="000000" w:themeColor="text1"/>
                <w:sz w:val="18"/>
                <w:szCs w:val="18"/>
                <w14:textFill>
                  <w14:solidFill>
                    <w14:schemeClr w14:val="tx1"/>
                  </w14:solidFill>
                </w14:textFill>
              </w:rPr>
              <w:t>培养目标</w:t>
            </w:r>
          </w:p>
          <w:p>
            <w:pPr>
              <w:widowControl/>
              <w:adjustRightInd w:val="0"/>
              <w:snapToGrid w:val="0"/>
              <w:jc w:val="center"/>
              <w:rPr>
                <w:rFonts w:ascii="Times New Roman" w:eastAsia="宋体"/>
                <w:color w:val="000000" w:themeColor="text1"/>
                <w:sz w:val="18"/>
                <w:szCs w:val="18"/>
                <w14:textFill>
                  <w14:solidFill>
                    <w14:schemeClr w14:val="tx1"/>
                  </w14:solidFill>
                </w14:textFill>
              </w:rPr>
            </w:pPr>
          </w:p>
          <w:p>
            <w:pPr>
              <w:widowControl/>
              <w:adjustRightInd w:val="0"/>
              <w:snapToGrid w:val="0"/>
              <w:rPr>
                <w:rFonts w:ascii="Times New Roman" w:eastAsia="宋体"/>
                <w:b/>
                <w:color w:val="000000" w:themeColor="text1"/>
                <w:sz w:val="18"/>
                <w:szCs w:val="18"/>
                <w14:textFill>
                  <w14:solidFill>
                    <w14:schemeClr w14:val="tx1"/>
                  </w14:solidFill>
                </w14:textFill>
              </w:rPr>
            </w:pPr>
            <w:r>
              <w:rPr>
                <w:rFonts w:ascii="Times New Roman" w:eastAsia="宋体"/>
                <w:b/>
                <w:color w:val="000000" w:themeColor="text1"/>
                <w:sz w:val="18"/>
                <w:szCs w:val="18"/>
                <w14:textFill>
                  <w14:solidFill>
                    <w14:schemeClr w14:val="tx1"/>
                  </w14:solidFill>
                </w14:textFill>
              </w:rPr>
              <w:t>毕业要求</w:t>
            </w:r>
          </w:p>
        </w:tc>
        <w:tc>
          <w:tcPr>
            <w:tcW w:w="9174" w:type="dxa"/>
            <w:gridSpan w:val="4"/>
            <w:vAlign w:val="center"/>
          </w:tcPr>
          <w:p>
            <w:pPr>
              <w:widowControl/>
              <w:adjustRightInd w:val="0"/>
              <w:snapToGrid w:val="0"/>
              <w:rPr>
                <w:rFonts w:ascii="Times New Roman" w:eastAsia="宋体"/>
                <w:b/>
                <w:color w:val="000000" w:themeColor="text1"/>
                <w:sz w:val="18"/>
                <w:szCs w:val="18"/>
                <w14:textFill>
                  <w14:solidFill>
                    <w14:schemeClr w14:val="tx1"/>
                  </w14:solidFill>
                </w14:textFill>
              </w:rPr>
            </w:pPr>
            <w:r>
              <w:rPr>
                <w:rFonts w:ascii="Times New Roman" w:eastAsia="宋体"/>
                <w:b/>
                <w:color w:val="000000" w:themeColor="text1"/>
                <w:sz w:val="18"/>
                <w:szCs w:val="18"/>
                <w14:textFill>
                  <w14:solidFill>
                    <w14:schemeClr w14:val="tx1"/>
                  </w14:solidFill>
                </w14:textFill>
              </w:rPr>
              <w:t>培养目标</w:t>
            </w:r>
            <w:r>
              <w:rPr>
                <w:rFonts w:hint="eastAsia" w:ascii="Times New Roman" w:eastAsia="宋体"/>
                <w:b/>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本专业贯彻落实党</w:t>
            </w:r>
            <w:r>
              <w:rPr>
                <w:rFonts w:ascii="宋体" w:hAnsi="宋体"/>
                <w:color w:val="000000" w:themeColor="text1"/>
                <w:sz w:val="18"/>
                <w:szCs w:val="18"/>
                <w14:textFill>
                  <w14:solidFill>
                    <w14:schemeClr w14:val="tx1"/>
                  </w14:solidFill>
                </w14:textFill>
              </w:rPr>
              <w:t>的教育方针</w:t>
            </w:r>
            <w:r>
              <w:rPr>
                <w:rFonts w:hint="eastAsia" w:ascii="宋体" w:hAnsi="宋体"/>
                <w:color w:val="000000" w:themeColor="text1"/>
                <w:sz w:val="18"/>
                <w:szCs w:val="18"/>
                <w14:textFill>
                  <w14:solidFill>
                    <w14:schemeClr w14:val="tx1"/>
                  </w14:solidFill>
                </w14:textFill>
              </w:rPr>
              <w:t>和国家的教育政策，立足河北，</w:t>
            </w:r>
            <w:r>
              <w:rPr>
                <w:rFonts w:ascii="宋体" w:hAnsi="宋体"/>
                <w:color w:val="000000" w:themeColor="text1"/>
                <w:sz w:val="18"/>
                <w:szCs w:val="18"/>
                <w14:textFill>
                  <w14:solidFill>
                    <w14:schemeClr w14:val="tx1"/>
                  </w14:solidFill>
                </w14:textFill>
              </w:rPr>
              <w:t>辐射京津冀</w:t>
            </w:r>
            <w:r>
              <w:rPr>
                <w:rFonts w:hint="eastAsia" w:ascii="宋体" w:hAnsi="宋体"/>
                <w:color w:val="000000" w:themeColor="text1"/>
                <w:sz w:val="18"/>
                <w:szCs w:val="18"/>
                <w14:textFill>
                  <w14:solidFill>
                    <w14:schemeClr w14:val="tx1"/>
                  </w14:solidFill>
                </w14:textFill>
              </w:rPr>
              <w:t>，培养政治信</w:t>
            </w:r>
            <w:r>
              <w:rPr>
                <w:rFonts w:ascii="宋体" w:hAnsi="宋体"/>
                <w:color w:val="000000" w:themeColor="text1"/>
                <w:sz w:val="18"/>
                <w:szCs w:val="18"/>
                <w14:textFill>
                  <w14:solidFill>
                    <w14:schemeClr w14:val="tx1"/>
                  </w14:solidFill>
                </w14:textFill>
              </w:rPr>
              <w:t>仰</w:t>
            </w:r>
            <w:r>
              <w:rPr>
                <w:rFonts w:hint="eastAsia" w:ascii="宋体" w:hAnsi="宋体"/>
                <w:color w:val="000000" w:themeColor="text1"/>
                <w:sz w:val="18"/>
                <w:szCs w:val="18"/>
                <w14:textFill>
                  <w14:solidFill>
                    <w14:schemeClr w14:val="tx1"/>
                  </w14:solidFill>
                </w14:textFill>
              </w:rPr>
              <w:t>坚定、师德高尚、热爱教育事业，具有良好的人文和数学学科素养、坚实的数学教育理论和教学技能基础、一定的创新精神与自我发展能力的中学骨干教师。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2715" w:type="dxa"/>
            <w:vMerge w:val="continue"/>
            <w:tcBorders>
              <w:tl2br w:val="single" w:color="auto" w:sz="4" w:space="0"/>
            </w:tcBorders>
            <w:vAlign w:val="center"/>
          </w:tcPr>
          <w:p>
            <w:pPr>
              <w:widowControl/>
              <w:adjustRightInd w:val="0"/>
              <w:snapToGrid w:val="0"/>
              <w:jc w:val="center"/>
              <w:rPr>
                <w:rFonts w:ascii="Times New Roman" w:eastAsia="宋体"/>
                <w:color w:val="000000" w:themeColor="text1"/>
                <w:sz w:val="18"/>
                <w:szCs w:val="18"/>
                <w14:textFill>
                  <w14:solidFill>
                    <w14:schemeClr w14:val="tx1"/>
                  </w14:solidFill>
                </w14:textFill>
              </w:rPr>
            </w:pPr>
          </w:p>
        </w:tc>
        <w:tc>
          <w:tcPr>
            <w:tcW w:w="2418" w:type="dxa"/>
            <w:vAlign w:val="center"/>
          </w:tcPr>
          <w:p>
            <w:pPr>
              <w:adjustRightInd w:val="0"/>
              <w:snapToGrid w:val="0"/>
              <w:spacing w:line="360" w:lineRule="auto"/>
              <w:jc w:val="center"/>
              <w:rPr>
                <w:rFonts w:ascii="Times New Roman"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培养目标1</w:t>
            </w:r>
          </w:p>
        </w:tc>
        <w:tc>
          <w:tcPr>
            <w:tcW w:w="2238" w:type="dxa"/>
            <w:vAlign w:val="center"/>
          </w:tcPr>
          <w:p>
            <w:pPr>
              <w:widowControl/>
              <w:adjustRightInd w:val="0"/>
              <w:snapToGrid w:val="0"/>
              <w:spacing w:line="360" w:lineRule="auto"/>
              <w:jc w:val="center"/>
              <w:rPr>
                <w:rFonts w:ascii="Times New Roman"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培养目标2</w:t>
            </w:r>
          </w:p>
        </w:tc>
        <w:tc>
          <w:tcPr>
            <w:tcW w:w="2268" w:type="dxa"/>
            <w:vAlign w:val="center"/>
          </w:tcPr>
          <w:p>
            <w:pPr>
              <w:widowControl/>
              <w:adjustRightInd w:val="0"/>
              <w:snapToGrid w:val="0"/>
              <w:spacing w:line="360" w:lineRule="auto"/>
              <w:jc w:val="center"/>
              <w:rPr>
                <w:rFonts w:ascii="Times New Roman"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培养目标3</w:t>
            </w:r>
          </w:p>
        </w:tc>
        <w:tc>
          <w:tcPr>
            <w:tcW w:w="2250" w:type="dxa"/>
            <w:vAlign w:val="center"/>
          </w:tcPr>
          <w:p>
            <w:pPr>
              <w:widowControl/>
              <w:adjustRightInd w:val="0"/>
              <w:snapToGrid w:val="0"/>
              <w:spacing w:line="360" w:lineRule="auto"/>
              <w:jc w:val="center"/>
              <w:rPr>
                <w:rFonts w:ascii="Times New Roman" w:eastAsia="宋体"/>
                <w:b/>
                <w:color w:val="000000" w:themeColor="text1"/>
                <w:sz w:val="18"/>
                <w:szCs w:val="18"/>
                <w14:textFill>
                  <w14:solidFill>
                    <w14:schemeClr w14:val="tx1"/>
                  </w14:solidFill>
                </w14:textFill>
              </w:rPr>
            </w:pPr>
            <w:r>
              <w:rPr>
                <w:rFonts w:hint="eastAsia" w:ascii="宋体" w:hAnsi="宋体" w:eastAsia="宋体"/>
                <w:b/>
                <w:color w:val="000000" w:themeColor="text1"/>
                <w:sz w:val="18"/>
                <w:szCs w:val="18"/>
                <w14:textFill>
                  <w14:solidFill>
                    <w14:schemeClr w14:val="tx1"/>
                  </w14:solidFill>
                </w14:textFill>
              </w:rPr>
              <w:t>培养目标4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5" w:type="dxa"/>
            <w:vAlign w:val="center"/>
          </w:tcPr>
          <w:p>
            <w:pPr>
              <w:widowControl/>
              <w:adjustRightInd w:val="0"/>
              <w:snapToGrid w:val="0"/>
              <w:jc w:val="center"/>
              <w:rPr>
                <w:rFonts w:ascii="Times New Roman" w:eastAsia="宋体"/>
                <w:b/>
                <w:color w:val="000000" w:themeColor="text1"/>
                <w:sz w:val="18"/>
                <w:szCs w:val="18"/>
                <w14:textFill>
                  <w14:solidFill>
                    <w14:schemeClr w14:val="tx1"/>
                  </w14:solidFill>
                </w14:textFill>
              </w:rPr>
            </w:pPr>
            <w:r>
              <w:rPr>
                <w:rFonts w:ascii="Times New Roman" w:eastAsia="宋体"/>
                <w:color w:val="000000" w:themeColor="text1"/>
                <w:sz w:val="21"/>
                <w:szCs w:val="21"/>
                <w14:textFill>
                  <w14:solidFill>
                    <w14:schemeClr w14:val="tx1"/>
                  </w14:solidFill>
                </w14:textFill>
              </w:rPr>
              <w:t>1.师德规范</w:t>
            </w:r>
          </w:p>
        </w:tc>
        <w:tc>
          <w:tcPr>
            <w:tcW w:w="2418"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c>
          <w:tcPr>
            <w:tcW w:w="2238" w:type="dxa"/>
            <w:vAlign w:val="center"/>
          </w:tcPr>
          <w:p>
            <w:pPr>
              <w:spacing w:line="240" w:lineRule="exact"/>
              <w:jc w:val="center"/>
              <w:rPr>
                <w:rFonts w:ascii="Times New Roman" w:eastAsia="宋体"/>
                <w:color w:val="000000" w:themeColor="text1"/>
                <w:sz w:val="18"/>
                <w:szCs w:val="18"/>
                <w14:textFill>
                  <w14:solidFill>
                    <w14:schemeClr w14:val="tx1"/>
                  </w14:solidFill>
                </w14:textFill>
              </w:rPr>
            </w:pPr>
          </w:p>
        </w:tc>
        <w:tc>
          <w:tcPr>
            <w:tcW w:w="2268" w:type="dxa"/>
            <w:vAlign w:val="center"/>
          </w:tcPr>
          <w:p>
            <w:pPr>
              <w:spacing w:line="240" w:lineRule="exact"/>
              <w:jc w:val="center"/>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c>
          <w:tcPr>
            <w:tcW w:w="2250"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5" w:type="dxa"/>
            <w:vAlign w:val="center"/>
          </w:tcPr>
          <w:p>
            <w:pPr>
              <w:widowControl/>
              <w:adjustRightInd w:val="0"/>
              <w:snapToGrid w:val="0"/>
              <w:jc w:val="center"/>
              <w:rPr>
                <w:rFonts w:ascii="Times New Roman" w:eastAsia="宋体"/>
                <w:b/>
                <w:color w:val="000000" w:themeColor="text1"/>
                <w:sz w:val="18"/>
                <w:szCs w:val="18"/>
                <w14:textFill>
                  <w14:solidFill>
                    <w14:schemeClr w14:val="tx1"/>
                  </w14:solidFill>
                </w14:textFill>
              </w:rPr>
            </w:pPr>
            <w:r>
              <w:rPr>
                <w:rFonts w:ascii="Times New Roman" w:eastAsia="宋体"/>
                <w:color w:val="000000" w:themeColor="text1"/>
                <w:sz w:val="21"/>
                <w:szCs w:val="21"/>
                <w14:textFill>
                  <w14:solidFill>
                    <w14:schemeClr w14:val="tx1"/>
                  </w14:solidFill>
                </w14:textFill>
              </w:rPr>
              <w:t>2.教育情怀</w:t>
            </w:r>
          </w:p>
        </w:tc>
        <w:tc>
          <w:tcPr>
            <w:tcW w:w="2418"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c>
          <w:tcPr>
            <w:tcW w:w="2238" w:type="dxa"/>
            <w:vAlign w:val="center"/>
          </w:tcPr>
          <w:p>
            <w:pPr>
              <w:spacing w:line="240" w:lineRule="exact"/>
              <w:jc w:val="center"/>
              <w:rPr>
                <w:rFonts w:ascii="Times New Roman" w:eastAsia="宋体"/>
                <w:color w:val="000000" w:themeColor="text1"/>
                <w:sz w:val="18"/>
                <w:szCs w:val="18"/>
                <w14:textFill>
                  <w14:solidFill>
                    <w14:schemeClr w14:val="tx1"/>
                  </w14:solidFill>
                </w14:textFill>
              </w:rPr>
            </w:pPr>
          </w:p>
        </w:tc>
        <w:tc>
          <w:tcPr>
            <w:tcW w:w="2268"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c>
          <w:tcPr>
            <w:tcW w:w="2250"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5" w:type="dxa"/>
            <w:vAlign w:val="center"/>
          </w:tcPr>
          <w:p>
            <w:pPr>
              <w:widowControl/>
              <w:adjustRightInd w:val="0"/>
              <w:snapToGrid w:val="0"/>
              <w:jc w:val="center"/>
              <w:rPr>
                <w:rFonts w:ascii="Times New Roman" w:eastAsia="宋体"/>
                <w:b/>
                <w:color w:val="000000" w:themeColor="text1"/>
                <w:sz w:val="18"/>
                <w:szCs w:val="18"/>
                <w14:textFill>
                  <w14:solidFill>
                    <w14:schemeClr w14:val="tx1"/>
                  </w14:solidFill>
                </w14:textFill>
              </w:rPr>
            </w:pPr>
            <w:r>
              <w:rPr>
                <w:rFonts w:ascii="Times New Roman" w:eastAsia="宋体"/>
                <w:color w:val="000000" w:themeColor="text1"/>
                <w:sz w:val="21"/>
                <w:szCs w:val="21"/>
                <w14:textFill>
                  <w14:solidFill>
                    <w14:schemeClr w14:val="tx1"/>
                  </w14:solidFill>
                </w14:textFill>
              </w:rPr>
              <w:t>3.学科素养</w:t>
            </w:r>
          </w:p>
        </w:tc>
        <w:tc>
          <w:tcPr>
            <w:tcW w:w="2418" w:type="dxa"/>
            <w:vAlign w:val="center"/>
          </w:tcPr>
          <w:p>
            <w:pPr>
              <w:spacing w:line="240" w:lineRule="exact"/>
              <w:jc w:val="center"/>
              <w:rPr>
                <w:rFonts w:ascii="Times New Roman" w:eastAsia="宋体"/>
                <w:color w:val="000000" w:themeColor="text1"/>
                <w:sz w:val="18"/>
                <w:szCs w:val="18"/>
                <w14:textFill>
                  <w14:solidFill>
                    <w14:schemeClr w14:val="tx1"/>
                  </w14:solidFill>
                </w14:textFill>
              </w:rPr>
            </w:pPr>
          </w:p>
        </w:tc>
        <w:tc>
          <w:tcPr>
            <w:tcW w:w="2238"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c>
          <w:tcPr>
            <w:tcW w:w="2268" w:type="dxa"/>
            <w:vAlign w:val="center"/>
          </w:tcPr>
          <w:p>
            <w:pPr>
              <w:spacing w:line="240" w:lineRule="exact"/>
              <w:jc w:val="center"/>
              <w:rPr>
                <w:rFonts w:ascii="Times New Roman" w:eastAsia="宋体"/>
                <w:color w:val="000000" w:themeColor="text1"/>
                <w:sz w:val="18"/>
                <w:szCs w:val="18"/>
                <w14:textFill>
                  <w14:solidFill>
                    <w14:schemeClr w14:val="tx1"/>
                  </w14:solidFill>
                </w14:textFill>
              </w:rPr>
            </w:pPr>
          </w:p>
        </w:tc>
        <w:tc>
          <w:tcPr>
            <w:tcW w:w="2250" w:type="dxa"/>
            <w:vAlign w:val="center"/>
          </w:tcPr>
          <w:p>
            <w:pPr>
              <w:spacing w:line="240" w:lineRule="exact"/>
              <w:jc w:val="center"/>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5" w:type="dxa"/>
            <w:vAlign w:val="center"/>
          </w:tcPr>
          <w:p>
            <w:pPr>
              <w:widowControl/>
              <w:adjustRightInd w:val="0"/>
              <w:snapToGrid w:val="0"/>
              <w:jc w:val="center"/>
              <w:rPr>
                <w:rFonts w:ascii="Times New Roman" w:eastAsia="宋体"/>
                <w:b/>
                <w:color w:val="000000" w:themeColor="text1"/>
                <w:sz w:val="18"/>
                <w:szCs w:val="18"/>
                <w14:textFill>
                  <w14:solidFill>
                    <w14:schemeClr w14:val="tx1"/>
                  </w14:solidFill>
                </w14:textFill>
              </w:rPr>
            </w:pPr>
            <w:r>
              <w:rPr>
                <w:rFonts w:ascii="Times New Roman" w:eastAsia="宋体"/>
                <w:color w:val="000000" w:themeColor="text1"/>
                <w:sz w:val="21"/>
                <w:szCs w:val="21"/>
                <w14:textFill>
                  <w14:solidFill>
                    <w14:schemeClr w14:val="tx1"/>
                  </w14:solidFill>
                </w14:textFill>
              </w:rPr>
              <w:t>4.教学能力</w:t>
            </w:r>
          </w:p>
        </w:tc>
        <w:tc>
          <w:tcPr>
            <w:tcW w:w="2418"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p>
        </w:tc>
        <w:tc>
          <w:tcPr>
            <w:tcW w:w="2238"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c>
          <w:tcPr>
            <w:tcW w:w="2268"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p>
        </w:tc>
        <w:tc>
          <w:tcPr>
            <w:tcW w:w="2250" w:type="dxa"/>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5" w:type="dxa"/>
            <w:vAlign w:val="center"/>
          </w:tcPr>
          <w:p>
            <w:pPr>
              <w:widowControl/>
              <w:adjustRightInd w:val="0"/>
              <w:snapToGrid w:val="0"/>
              <w:jc w:val="center"/>
              <w:rPr>
                <w:rFonts w:ascii="Times New Roman" w:eastAsia="宋体"/>
                <w:b/>
                <w:color w:val="000000" w:themeColor="text1"/>
                <w:sz w:val="18"/>
                <w:szCs w:val="18"/>
                <w14:textFill>
                  <w14:solidFill>
                    <w14:schemeClr w14:val="tx1"/>
                  </w14:solidFill>
                </w14:textFill>
              </w:rPr>
            </w:pPr>
            <w:r>
              <w:rPr>
                <w:rFonts w:ascii="Times New Roman" w:eastAsia="宋体"/>
                <w:color w:val="000000" w:themeColor="text1"/>
                <w:sz w:val="21"/>
                <w:szCs w:val="21"/>
                <w14:textFill>
                  <w14:solidFill>
                    <w14:schemeClr w14:val="tx1"/>
                  </w14:solidFill>
                </w14:textFill>
              </w:rPr>
              <w:t>5.班级指导</w:t>
            </w:r>
          </w:p>
        </w:tc>
        <w:tc>
          <w:tcPr>
            <w:tcW w:w="2418" w:type="dxa"/>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c>
          <w:tcPr>
            <w:tcW w:w="2238"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p>
        </w:tc>
        <w:tc>
          <w:tcPr>
            <w:tcW w:w="2268" w:type="dxa"/>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c>
          <w:tcPr>
            <w:tcW w:w="2250" w:type="dxa"/>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5" w:type="dxa"/>
            <w:vAlign w:val="center"/>
          </w:tcPr>
          <w:p>
            <w:pPr>
              <w:widowControl/>
              <w:adjustRightInd w:val="0"/>
              <w:snapToGrid w:val="0"/>
              <w:jc w:val="center"/>
              <w:rPr>
                <w:rFonts w:ascii="Times New Roman" w:eastAsia="宋体"/>
                <w:b/>
                <w:color w:val="000000" w:themeColor="text1"/>
                <w:sz w:val="18"/>
                <w:szCs w:val="18"/>
                <w14:textFill>
                  <w14:solidFill>
                    <w14:schemeClr w14:val="tx1"/>
                  </w14:solidFill>
                </w14:textFill>
              </w:rPr>
            </w:pPr>
            <w:r>
              <w:rPr>
                <w:rFonts w:ascii="Times New Roman" w:eastAsia="宋体"/>
                <w:color w:val="000000" w:themeColor="text1"/>
                <w:sz w:val="21"/>
                <w:szCs w:val="21"/>
                <w14:textFill>
                  <w14:solidFill>
                    <w14:schemeClr w14:val="tx1"/>
                  </w14:solidFill>
                </w14:textFill>
              </w:rPr>
              <w:t>6.综合育人</w:t>
            </w:r>
          </w:p>
        </w:tc>
        <w:tc>
          <w:tcPr>
            <w:tcW w:w="2418" w:type="dxa"/>
          </w:tcPr>
          <w:p>
            <w:pPr>
              <w:spacing w:line="240" w:lineRule="exact"/>
              <w:jc w:val="center"/>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c>
          <w:tcPr>
            <w:tcW w:w="2238"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p>
        </w:tc>
        <w:tc>
          <w:tcPr>
            <w:tcW w:w="2268" w:type="dxa"/>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c>
          <w:tcPr>
            <w:tcW w:w="2250" w:type="dxa"/>
          </w:tcPr>
          <w:p>
            <w:pPr>
              <w:spacing w:line="240" w:lineRule="exact"/>
              <w:jc w:val="center"/>
              <w:rPr>
                <w:rFonts w:ascii="Times New Roman"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715" w:type="dxa"/>
            <w:vAlign w:val="center"/>
          </w:tcPr>
          <w:p>
            <w:pPr>
              <w:widowControl/>
              <w:adjustRightInd w:val="0"/>
              <w:snapToGrid w:val="0"/>
              <w:jc w:val="center"/>
              <w:rPr>
                <w:rFonts w:ascii="Times New Roman" w:eastAsia="宋体"/>
                <w:b/>
                <w:color w:val="000000" w:themeColor="text1"/>
                <w:sz w:val="18"/>
                <w:szCs w:val="18"/>
                <w14:textFill>
                  <w14:solidFill>
                    <w14:schemeClr w14:val="tx1"/>
                  </w14:solidFill>
                </w14:textFill>
              </w:rPr>
            </w:pPr>
            <w:r>
              <w:rPr>
                <w:rFonts w:ascii="Times New Roman" w:eastAsia="宋体"/>
                <w:color w:val="000000" w:themeColor="text1"/>
                <w:sz w:val="21"/>
                <w:szCs w:val="21"/>
                <w14:textFill>
                  <w14:solidFill>
                    <w14:schemeClr w14:val="tx1"/>
                  </w14:solidFill>
                </w14:textFill>
              </w:rPr>
              <w:t>7.学会反思</w:t>
            </w:r>
          </w:p>
        </w:tc>
        <w:tc>
          <w:tcPr>
            <w:tcW w:w="2418" w:type="dxa"/>
            <w:vAlign w:val="center"/>
          </w:tcPr>
          <w:p>
            <w:pPr>
              <w:spacing w:line="240" w:lineRule="exact"/>
              <w:jc w:val="center"/>
              <w:rPr>
                <w:rFonts w:ascii="Times New Roman" w:eastAsia="宋体"/>
                <w:color w:val="000000" w:themeColor="text1"/>
                <w:sz w:val="18"/>
                <w:szCs w:val="18"/>
                <w14:textFill>
                  <w14:solidFill>
                    <w14:schemeClr w14:val="tx1"/>
                  </w14:solidFill>
                </w14:textFill>
              </w:rPr>
            </w:pPr>
          </w:p>
        </w:tc>
        <w:tc>
          <w:tcPr>
            <w:tcW w:w="2238" w:type="dxa"/>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c>
          <w:tcPr>
            <w:tcW w:w="2268"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p>
        </w:tc>
        <w:tc>
          <w:tcPr>
            <w:tcW w:w="2250" w:type="dxa"/>
          </w:tcPr>
          <w:p>
            <w:pPr>
              <w:spacing w:line="240" w:lineRule="exact"/>
              <w:jc w:val="center"/>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715" w:type="dxa"/>
            <w:vAlign w:val="center"/>
          </w:tcPr>
          <w:p>
            <w:pPr>
              <w:widowControl/>
              <w:adjustRightInd w:val="0"/>
              <w:snapToGrid w:val="0"/>
              <w:jc w:val="center"/>
              <w:rPr>
                <w:rFonts w:ascii="Times New Roman" w:eastAsia="宋体"/>
                <w:b/>
                <w:color w:val="000000" w:themeColor="text1"/>
                <w:sz w:val="18"/>
                <w:szCs w:val="18"/>
                <w14:textFill>
                  <w14:solidFill>
                    <w14:schemeClr w14:val="tx1"/>
                  </w14:solidFill>
                </w14:textFill>
              </w:rPr>
            </w:pPr>
            <w:r>
              <w:rPr>
                <w:rFonts w:ascii="Times New Roman" w:eastAsia="宋体"/>
                <w:color w:val="000000" w:themeColor="text1"/>
                <w:sz w:val="21"/>
                <w:szCs w:val="21"/>
                <w14:textFill>
                  <w14:solidFill>
                    <w14:schemeClr w14:val="tx1"/>
                  </w14:solidFill>
                </w14:textFill>
              </w:rPr>
              <w:t>8.沟通合作</w:t>
            </w:r>
          </w:p>
        </w:tc>
        <w:tc>
          <w:tcPr>
            <w:tcW w:w="2418" w:type="dxa"/>
            <w:vAlign w:val="center"/>
          </w:tcPr>
          <w:p>
            <w:pPr>
              <w:spacing w:line="240" w:lineRule="exact"/>
              <w:jc w:val="center"/>
              <w:rPr>
                <w:rFonts w:ascii="Times New Roman" w:eastAsia="宋体"/>
                <w:color w:val="000000" w:themeColor="text1"/>
                <w:sz w:val="18"/>
                <w:szCs w:val="18"/>
                <w14:textFill>
                  <w14:solidFill>
                    <w14:schemeClr w14:val="tx1"/>
                  </w14:solidFill>
                </w14:textFill>
              </w:rPr>
            </w:pPr>
          </w:p>
        </w:tc>
        <w:tc>
          <w:tcPr>
            <w:tcW w:w="2238" w:type="dxa"/>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p>
        </w:tc>
        <w:tc>
          <w:tcPr>
            <w:tcW w:w="2268" w:type="dxa"/>
            <w:vAlign w:val="center"/>
          </w:tcPr>
          <w:p>
            <w:pPr>
              <w:keepNext/>
              <w:keepLines/>
              <w:spacing w:line="240" w:lineRule="exact"/>
              <w:jc w:val="center"/>
              <w:outlineLvl w:val="0"/>
              <w:rPr>
                <w:rFonts w:ascii="Times New Roman" w:eastAsia="宋体"/>
                <w:color w:val="000000" w:themeColor="text1"/>
                <w:sz w:val="18"/>
                <w:szCs w:val="18"/>
                <w14:textFill>
                  <w14:solidFill>
                    <w14:schemeClr w14:val="tx1"/>
                  </w14:solidFill>
                </w14:textFill>
              </w:rPr>
            </w:pPr>
          </w:p>
        </w:tc>
        <w:tc>
          <w:tcPr>
            <w:tcW w:w="2250" w:type="dxa"/>
          </w:tcPr>
          <w:p>
            <w:pPr>
              <w:spacing w:line="240" w:lineRule="exact"/>
              <w:jc w:val="center"/>
              <w:rPr>
                <w:rFonts w:ascii="Times New Roman" w:eastAsia="宋体"/>
                <w:color w:val="000000" w:themeColor="text1"/>
                <w:sz w:val="18"/>
                <w:szCs w:val="18"/>
                <w14:textFill>
                  <w14:solidFill>
                    <w14:schemeClr w14:val="tx1"/>
                  </w14:solidFill>
                </w14:textFill>
              </w:rPr>
            </w:pPr>
            <w:r>
              <w:rPr>
                <w:rFonts w:hint="eastAsia" w:ascii="Times New Roman" w:eastAsia="等线"/>
                <w:color w:val="000000" w:themeColor="text1"/>
                <w:sz w:val="18"/>
                <w:szCs w:val="18"/>
                <w14:textFill>
                  <w14:solidFill>
                    <w14:schemeClr w14:val="tx1"/>
                  </w14:solidFill>
                </w14:textFill>
              </w:rPr>
              <w:t>√</w:t>
            </w:r>
          </w:p>
        </w:tc>
      </w:tr>
    </w:tbl>
    <w:p>
      <w:pPr>
        <w:pStyle w:val="15"/>
        <w:snapToGrid w:val="0"/>
        <w:spacing w:before="120" w:beforeLines="50" w:after="120" w:afterLines="50" w:line="300" w:lineRule="auto"/>
        <w:ind w:firstLine="480"/>
        <w:jc w:val="left"/>
        <w:rPr>
          <w:rFonts w:ascii="宋体" w:hAnsi="宋体" w:cs="仿宋_GB2312"/>
          <w:color w:val="000000" w:themeColor="text1"/>
          <w:sz w:val="24"/>
          <w:szCs w:val="24"/>
          <w14:textFill>
            <w14:solidFill>
              <w14:schemeClr w14:val="tx1"/>
            </w14:solidFill>
          </w14:textFill>
        </w:rPr>
        <w:sectPr>
          <w:headerReference r:id="rId9" w:type="first"/>
          <w:headerReference r:id="rId7" w:type="default"/>
          <w:headerReference r:id="rId8" w:type="even"/>
          <w:pgSz w:w="16838" w:h="11906" w:orient="landscape"/>
          <w:pgMar w:top="1418" w:right="1134" w:bottom="1418" w:left="1418" w:header="851" w:footer="992" w:gutter="0"/>
          <w:cols w:space="720" w:num="1"/>
          <w:docGrid w:linePitch="411" w:charSpace="0"/>
        </w:sectPr>
      </w:pPr>
    </w:p>
    <w:p>
      <w:pPr>
        <w:pStyle w:val="15"/>
        <w:snapToGrid w:val="0"/>
        <w:spacing w:before="120" w:beforeLines="50" w:after="120" w:afterLines="50" w:line="300" w:lineRule="auto"/>
        <w:ind w:firstLine="482"/>
        <w:jc w:val="center"/>
        <w:rPr>
          <w:rFonts w:ascii="黑体" w:hAnsi="黑体" w:eastAsia="黑体"/>
          <w:b/>
          <w:bCs/>
          <w:color w:val="000000" w:themeColor="text1"/>
          <w:sz w:val="24"/>
          <w14:textFill>
            <w14:solidFill>
              <w14:schemeClr w14:val="tx1"/>
            </w14:solidFill>
          </w14:textFill>
        </w:rPr>
      </w:pPr>
      <w:r>
        <w:rPr>
          <w:rFonts w:hint="eastAsia" w:ascii="黑体" w:hAnsi="黑体" w:eastAsia="黑体"/>
          <w:b/>
          <w:bCs/>
          <w:color w:val="000000" w:themeColor="text1"/>
          <w:sz w:val="24"/>
          <w14:textFill>
            <w14:solidFill>
              <w14:schemeClr w14:val="tx1"/>
            </w14:solidFill>
          </w14:textFill>
        </w:rPr>
        <w:t>表6</w:t>
      </w:r>
      <w:r>
        <w:rPr>
          <w:rFonts w:ascii="黑体" w:hAnsi="黑体" w:eastAsia="黑体"/>
          <w:b/>
          <w:bCs/>
          <w:color w:val="000000" w:themeColor="text1"/>
          <w:sz w:val="24"/>
          <w14:textFill>
            <w14:solidFill>
              <w14:schemeClr w14:val="tx1"/>
            </w14:solidFill>
          </w14:textFill>
        </w:rPr>
        <w:t xml:space="preserve">    </w:t>
      </w:r>
      <w:r>
        <w:rPr>
          <w:rFonts w:hint="eastAsia" w:ascii="黑体" w:hAnsi="黑体" w:eastAsia="黑体"/>
          <w:b/>
          <w:bCs/>
          <w:color w:val="000000" w:themeColor="text1"/>
          <w:sz w:val="24"/>
          <w14:textFill>
            <w14:solidFill>
              <w14:schemeClr w14:val="tx1"/>
            </w14:solidFill>
          </w14:textFill>
        </w:rPr>
        <w:t>课程体系支撑毕业要求实现关系矩阵图</w:t>
      </w:r>
    </w:p>
    <w:tbl>
      <w:tblPr>
        <w:tblStyle w:val="5"/>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3"/>
        <w:gridCol w:w="684"/>
        <w:gridCol w:w="647"/>
        <w:gridCol w:w="667"/>
        <w:gridCol w:w="667"/>
        <w:gridCol w:w="667"/>
        <w:gridCol w:w="667"/>
        <w:gridCol w:w="687"/>
        <w:gridCol w:w="667"/>
        <w:gridCol w:w="667"/>
        <w:gridCol w:w="687"/>
        <w:gridCol w:w="667"/>
        <w:gridCol w:w="667"/>
        <w:gridCol w:w="667"/>
        <w:gridCol w:w="667"/>
        <w:gridCol w:w="667"/>
        <w:gridCol w:w="667"/>
        <w:gridCol w:w="668"/>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blHeader/>
          <w:jc w:val="center"/>
        </w:trPr>
        <w:tc>
          <w:tcPr>
            <w:tcW w:w="856" w:type="pct"/>
            <w:tcBorders>
              <w:tl2br w:val="single" w:color="auto" w:sz="4" w:space="0"/>
            </w:tcBorders>
            <w:vAlign w:val="center"/>
          </w:tcPr>
          <w:p>
            <w:pPr>
              <w:adjustRightInd w:val="0"/>
              <w:snapToGrid w:val="0"/>
              <w:jc w:val="right"/>
              <w:rPr>
                <w:rFonts w:ascii="宋体" w:hAnsi="宋体" w:eastAsia="宋体"/>
                <w:b/>
                <w:color w:val="auto"/>
                <w:sz w:val="18"/>
                <w:szCs w:val="18"/>
                <w:highlight w:val="none"/>
              </w:rPr>
            </w:pPr>
            <w:r>
              <w:rPr>
                <w:rFonts w:ascii="宋体" w:hAnsi="宋体" w:eastAsia="宋体"/>
                <w:b/>
                <w:color w:val="auto"/>
                <w:sz w:val="18"/>
                <w:szCs w:val="18"/>
                <w:highlight w:val="none"/>
              </w:rPr>
              <w:t>毕业要求</w:t>
            </w:r>
          </w:p>
          <w:p>
            <w:pPr>
              <w:adjustRightInd w:val="0"/>
              <w:snapToGrid w:val="0"/>
              <w:jc w:val="center"/>
              <w:rPr>
                <w:rFonts w:ascii="宋体" w:hAnsi="宋体" w:eastAsia="宋体"/>
                <w:b/>
                <w:color w:val="auto"/>
                <w:sz w:val="18"/>
                <w:szCs w:val="18"/>
                <w:highlight w:val="none"/>
              </w:rPr>
            </w:pPr>
          </w:p>
          <w:p>
            <w:pPr>
              <w:adjustRightInd w:val="0"/>
              <w:snapToGrid w:val="0"/>
              <w:rPr>
                <w:rFonts w:ascii="宋体" w:hAnsi="宋体" w:eastAsia="宋体"/>
                <w:b/>
                <w:color w:val="auto"/>
                <w:sz w:val="18"/>
                <w:szCs w:val="18"/>
                <w:highlight w:val="none"/>
              </w:rPr>
            </w:pPr>
            <w:r>
              <w:rPr>
                <w:rFonts w:ascii="宋体" w:hAnsi="宋体" w:eastAsia="宋体"/>
                <w:b/>
                <w:color w:val="auto"/>
                <w:sz w:val="18"/>
                <w:szCs w:val="18"/>
                <w:highlight w:val="none"/>
              </w:rPr>
              <w:t>课程体系</w:t>
            </w:r>
          </w:p>
        </w:tc>
        <w:tc>
          <w:tcPr>
            <w:tcW w:w="45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毕业要求1</w:t>
            </w:r>
          </w:p>
          <w:p>
            <w:pPr>
              <w:adjustRightInd w:val="0"/>
              <w:snapToGrid w:val="0"/>
              <w:spacing w:line="360" w:lineRule="auto"/>
              <w:jc w:val="center"/>
              <w:rPr>
                <w:rFonts w:ascii="宋体" w:hAnsi="宋体" w:eastAsia="宋体" w:cs="AdobeHeitiStd-Regular"/>
                <w:b/>
                <w:color w:val="auto"/>
                <w:sz w:val="18"/>
                <w:szCs w:val="18"/>
                <w:highlight w:val="none"/>
              </w:rPr>
            </w:pPr>
            <w:r>
              <w:rPr>
                <w:rFonts w:hint="eastAsia" w:ascii="宋体" w:hAnsi="宋体" w:eastAsia="宋体"/>
                <w:b/>
                <w:bCs/>
                <w:color w:val="auto"/>
                <w:sz w:val="18"/>
                <w:szCs w:val="18"/>
                <w:highlight w:val="none"/>
              </w:rPr>
              <w:t>[师德规范]</w:t>
            </w:r>
          </w:p>
        </w:tc>
        <w:tc>
          <w:tcPr>
            <w:tcW w:w="460" w:type="pct"/>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毕业要求2</w:t>
            </w:r>
          </w:p>
          <w:p>
            <w:pPr>
              <w:adjustRightInd w:val="0"/>
              <w:snapToGrid w:val="0"/>
              <w:spacing w:line="360" w:lineRule="auto"/>
              <w:jc w:val="center"/>
              <w:rPr>
                <w:rFonts w:ascii="宋体" w:hAnsi="宋体" w:eastAsia="宋体" w:cs="AdobeHeitiStd-Regular"/>
                <w:b/>
                <w:color w:val="auto"/>
                <w:sz w:val="18"/>
                <w:szCs w:val="18"/>
                <w:highlight w:val="none"/>
              </w:rPr>
            </w:pPr>
            <w:r>
              <w:rPr>
                <w:rFonts w:hint="eastAsia" w:ascii="宋体" w:hAnsi="宋体" w:eastAsia="宋体"/>
                <w:b/>
                <w:bCs/>
                <w:color w:val="auto"/>
                <w:sz w:val="18"/>
                <w:szCs w:val="18"/>
                <w:highlight w:val="none"/>
              </w:rPr>
              <w:t>[教育情怀]</w:t>
            </w:r>
          </w:p>
        </w:tc>
        <w:tc>
          <w:tcPr>
            <w:tcW w:w="697" w:type="pct"/>
            <w:gridSpan w:val="3"/>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毕业要求3</w:t>
            </w:r>
          </w:p>
          <w:p>
            <w:pPr>
              <w:adjustRightInd w:val="0"/>
              <w:snapToGrid w:val="0"/>
              <w:spacing w:line="360" w:lineRule="auto"/>
              <w:jc w:val="center"/>
              <w:rPr>
                <w:rFonts w:ascii="宋体" w:hAnsi="宋体" w:eastAsia="宋体" w:cs="AdobeHeitiStd-Regular"/>
                <w:b/>
                <w:color w:val="auto"/>
                <w:sz w:val="18"/>
                <w:szCs w:val="18"/>
                <w:highlight w:val="none"/>
              </w:rPr>
            </w:pPr>
            <w:r>
              <w:rPr>
                <w:rFonts w:hint="eastAsia" w:ascii="宋体" w:hAnsi="宋体" w:eastAsia="宋体"/>
                <w:b/>
                <w:bCs/>
                <w:color w:val="auto"/>
                <w:sz w:val="18"/>
                <w:szCs w:val="18"/>
                <w:highlight w:val="none"/>
              </w:rPr>
              <w:t>[学科素养]</w:t>
            </w:r>
          </w:p>
        </w:tc>
        <w:tc>
          <w:tcPr>
            <w:tcW w:w="697" w:type="pct"/>
            <w:gridSpan w:val="3"/>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毕业要求4</w:t>
            </w:r>
          </w:p>
          <w:p>
            <w:pPr>
              <w:adjustRightInd w:val="0"/>
              <w:snapToGrid w:val="0"/>
              <w:spacing w:line="360" w:lineRule="auto"/>
              <w:jc w:val="center"/>
              <w:rPr>
                <w:rFonts w:ascii="宋体" w:hAnsi="宋体" w:eastAsia="宋体" w:cs="AdobeHeitiStd-Regular"/>
                <w:b/>
                <w:color w:val="auto"/>
                <w:sz w:val="18"/>
                <w:szCs w:val="18"/>
                <w:highlight w:val="none"/>
              </w:rPr>
            </w:pPr>
            <w:r>
              <w:rPr>
                <w:rFonts w:hint="eastAsia" w:ascii="宋体" w:hAnsi="宋体" w:eastAsia="宋体"/>
                <w:b/>
                <w:bCs/>
                <w:color w:val="auto"/>
                <w:sz w:val="18"/>
                <w:szCs w:val="18"/>
                <w:highlight w:val="none"/>
              </w:rPr>
              <w:t>[教学能力]</w:t>
            </w:r>
          </w:p>
        </w:tc>
        <w:tc>
          <w:tcPr>
            <w:tcW w:w="460" w:type="pct"/>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毕业要求5</w:t>
            </w:r>
          </w:p>
          <w:p>
            <w:pPr>
              <w:adjustRightInd w:val="0"/>
              <w:snapToGrid w:val="0"/>
              <w:spacing w:line="360" w:lineRule="auto"/>
              <w:jc w:val="center"/>
              <w:rPr>
                <w:rFonts w:ascii="宋体" w:hAnsi="宋体" w:eastAsia="宋体" w:cs="AdobeHeitiStd-Regular"/>
                <w:b/>
                <w:color w:val="auto"/>
                <w:sz w:val="18"/>
                <w:szCs w:val="18"/>
                <w:highlight w:val="none"/>
              </w:rPr>
            </w:pPr>
            <w:r>
              <w:rPr>
                <w:rFonts w:hint="eastAsia" w:ascii="宋体" w:hAnsi="宋体" w:eastAsia="宋体"/>
                <w:b/>
                <w:bCs/>
                <w:color w:val="auto"/>
                <w:sz w:val="18"/>
                <w:szCs w:val="18"/>
                <w:highlight w:val="none"/>
              </w:rPr>
              <w:t>[班级指导]</w:t>
            </w:r>
          </w:p>
        </w:tc>
        <w:tc>
          <w:tcPr>
            <w:tcW w:w="460" w:type="pct"/>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毕业要求6</w:t>
            </w:r>
          </w:p>
          <w:p>
            <w:pPr>
              <w:adjustRightInd w:val="0"/>
              <w:snapToGrid w:val="0"/>
              <w:spacing w:line="360" w:lineRule="auto"/>
              <w:jc w:val="center"/>
              <w:rPr>
                <w:rFonts w:ascii="宋体" w:hAnsi="宋体" w:eastAsia="宋体" w:cs="AdobeHeitiStd-Regular"/>
                <w:b/>
                <w:color w:val="auto"/>
                <w:sz w:val="18"/>
                <w:szCs w:val="18"/>
                <w:highlight w:val="none"/>
              </w:rPr>
            </w:pPr>
            <w:r>
              <w:rPr>
                <w:rFonts w:hint="eastAsia" w:ascii="宋体" w:hAnsi="宋体" w:eastAsia="宋体"/>
                <w:b/>
                <w:bCs/>
                <w:color w:val="auto"/>
                <w:sz w:val="18"/>
                <w:szCs w:val="18"/>
                <w:highlight w:val="none"/>
              </w:rPr>
              <w:t>[综合育人]</w:t>
            </w:r>
          </w:p>
        </w:tc>
        <w:tc>
          <w:tcPr>
            <w:tcW w:w="460" w:type="pct"/>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毕业要求7</w:t>
            </w:r>
          </w:p>
          <w:p>
            <w:pPr>
              <w:adjustRightInd w:val="0"/>
              <w:snapToGrid w:val="0"/>
              <w:spacing w:line="360" w:lineRule="auto"/>
              <w:jc w:val="center"/>
              <w:rPr>
                <w:rFonts w:ascii="宋体" w:hAnsi="宋体" w:eastAsia="宋体" w:cs="AdobeHeitiStd-Regular"/>
                <w:b/>
                <w:color w:val="auto"/>
                <w:sz w:val="18"/>
                <w:szCs w:val="18"/>
                <w:highlight w:val="none"/>
              </w:rPr>
            </w:pPr>
            <w:r>
              <w:rPr>
                <w:rFonts w:hint="eastAsia" w:ascii="宋体" w:hAnsi="宋体" w:eastAsia="宋体"/>
                <w:b/>
                <w:bCs/>
                <w:color w:val="auto"/>
                <w:sz w:val="18"/>
                <w:szCs w:val="18"/>
                <w:highlight w:val="none"/>
              </w:rPr>
              <w:t>[学会反思]</w:t>
            </w:r>
          </w:p>
        </w:tc>
        <w:tc>
          <w:tcPr>
            <w:tcW w:w="447" w:type="pct"/>
            <w:gridSpan w:val="2"/>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毕业要求8</w:t>
            </w:r>
          </w:p>
          <w:p>
            <w:pPr>
              <w:adjustRightInd w:val="0"/>
              <w:snapToGrid w:val="0"/>
              <w:spacing w:line="360" w:lineRule="auto"/>
              <w:jc w:val="center"/>
              <w:rPr>
                <w:rFonts w:ascii="宋体" w:hAnsi="宋体" w:eastAsia="宋体" w:cs="AdobeHeitiStd-Regular"/>
                <w:b/>
                <w:color w:val="auto"/>
                <w:sz w:val="18"/>
                <w:szCs w:val="18"/>
                <w:highlight w:val="none"/>
              </w:rPr>
            </w:pPr>
            <w:r>
              <w:rPr>
                <w:rFonts w:hint="eastAsia" w:ascii="宋体" w:hAnsi="宋体" w:eastAsia="宋体"/>
                <w:b/>
                <w:bCs/>
                <w:color w:val="auto"/>
                <w:sz w:val="18"/>
                <w:szCs w:val="18"/>
                <w:highlight w:val="none"/>
              </w:rPr>
              <w:t>[沟通合作]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blHeader/>
          <w:jc w:val="center"/>
        </w:trPr>
        <w:tc>
          <w:tcPr>
            <w:tcW w:w="856" w:type="pct"/>
            <w:vAlign w:val="center"/>
          </w:tcPr>
          <w:p>
            <w:pPr>
              <w:adjustRightInd w:val="0"/>
              <w:snapToGrid w:val="0"/>
              <w:jc w:val="center"/>
              <w:rPr>
                <w:rFonts w:ascii="宋体" w:hAnsi="宋体" w:eastAsia="宋体"/>
                <w:b/>
                <w:color w:val="auto"/>
                <w:sz w:val="18"/>
                <w:szCs w:val="18"/>
                <w:highlight w:val="none"/>
              </w:rPr>
            </w:pPr>
            <w:r>
              <w:rPr>
                <w:rFonts w:ascii="宋体" w:hAnsi="宋体" w:eastAsia="宋体"/>
                <w:b/>
                <w:color w:val="auto"/>
                <w:sz w:val="18"/>
                <w:szCs w:val="18"/>
                <w:highlight w:val="none"/>
              </w:rPr>
              <w:t>课程名称</w:t>
            </w:r>
          </w:p>
        </w:tc>
        <w:tc>
          <w:tcPr>
            <w:tcW w:w="23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1-1</w:t>
            </w:r>
          </w:p>
          <w:p>
            <w:pPr>
              <w:widowControl/>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w:t>
            </w:r>
            <w:r>
              <w:rPr>
                <w:rFonts w:ascii="宋体" w:hAnsi="宋体" w:eastAsia="宋体"/>
                <w:b/>
                <w:bCs/>
                <w:color w:val="auto"/>
                <w:sz w:val="18"/>
                <w:szCs w:val="18"/>
                <w:highlight w:val="none"/>
              </w:rPr>
              <w:t>理想信念</w:t>
            </w:r>
            <w:r>
              <w:rPr>
                <w:rFonts w:hint="eastAsia" w:ascii="宋体" w:hAnsi="宋体" w:eastAsia="宋体"/>
                <w:b/>
                <w:bCs/>
                <w:color w:val="auto"/>
                <w:sz w:val="18"/>
                <w:szCs w:val="18"/>
                <w:highlight w:val="none"/>
              </w:rPr>
              <w:t>]</w:t>
            </w:r>
          </w:p>
        </w:tc>
        <w:tc>
          <w:tcPr>
            <w:tcW w:w="223"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b/>
                <w:bCs/>
                <w:color w:val="auto"/>
                <w:sz w:val="18"/>
                <w:szCs w:val="18"/>
                <w:highlight w:val="none"/>
              </w:rPr>
            </w:pPr>
            <w:r>
              <w:rPr>
                <w:rFonts w:hint="eastAsia" w:ascii="宋体" w:hAnsi="宋体" w:eastAsia="宋体"/>
                <w:b/>
                <w:bCs/>
                <w:color w:val="auto"/>
                <w:sz w:val="18"/>
                <w:szCs w:val="18"/>
                <w:highlight w:val="none"/>
              </w:rPr>
              <w:t>1-2</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[依法执教]</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2-1</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[教育认同]</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2-2</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w:t>
            </w:r>
            <w:r>
              <w:rPr>
                <w:rFonts w:ascii="宋体" w:hAnsi="宋体" w:eastAsia="宋体"/>
                <w:b/>
                <w:bCs/>
                <w:color w:val="auto"/>
                <w:sz w:val="18"/>
                <w:szCs w:val="18"/>
                <w:highlight w:val="none"/>
              </w:rPr>
              <w:t>教师</w:t>
            </w:r>
            <w:r>
              <w:rPr>
                <w:rFonts w:hint="eastAsia" w:ascii="宋体" w:hAnsi="宋体" w:eastAsia="宋体"/>
                <w:b/>
                <w:bCs/>
                <w:color w:val="auto"/>
                <w:sz w:val="18"/>
                <w:szCs w:val="18"/>
                <w:highlight w:val="none"/>
              </w:rPr>
              <w:t>情怀]</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3-1</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[学科知识]</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3-2</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[学科背景]</w:t>
            </w:r>
          </w:p>
        </w:tc>
        <w:tc>
          <w:tcPr>
            <w:tcW w:w="237"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3-3</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[学科关联]</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4-1</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[教育规律]</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4-2</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[教学技能]</w:t>
            </w:r>
          </w:p>
        </w:tc>
        <w:tc>
          <w:tcPr>
            <w:tcW w:w="237"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4-3</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[教研</w:t>
            </w:r>
            <w:r>
              <w:rPr>
                <w:rFonts w:ascii="宋体" w:hAnsi="宋体" w:eastAsia="宋体"/>
                <w:b/>
                <w:bCs/>
                <w:color w:val="auto"/>
                <w:sz w:val="18"/>
                <w:szCs w:val="18"/>
                <w:highlight w:val="none"/>
              </w:rPr>
              <w:t>能力</w:t>
            </w:r>
            <w:r>
              <w:rPr>
                <w:rFonts w:hint="eastAsia" w:ascii="宋体" w:hAnsi="宋体" w:eastAsia="宋体"/>
                <w:b/>
                <w:bCs/>
                <w:color w:val="auto"/>
                <w:sz w:val="18"/>
                <w:szCs w:val="18"/>
                <w:highlight w:val="none"/>
              </w:rPr>
              <w:t>]</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5-1</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[德育基础]</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5-2</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[班级管理]</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6-1</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[育人基础]</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6-2</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[综合</w:t>
            </w:r>
            <w:r>
              <w:rPr>
                <w:rFonts w:ascii="宋体" w:hAnsi="宋体" w:eastAsia="宋体"/>
                <w:b/>
                <w:bCs/>
                <w:color w:val="auto"/>
                <w:sz w:val="18"/>
                <w:szCs w:val="18"/>
                <w:highlight w:val="none"/>
              </w:rPr>
              <w:t>实践</w:t>
            </w:r>
            <w:r>
              <w:rPr>
                <w:rFonts w:hint="eastAsia" w:ascii="宋体" w:hAnsi="宋体" w:eastAsia="宋体"/>
                <w:b/>
                <w:bCs/>
                <w:color w:val="auto"/>
                <w:sz w:val="18"/>
                <w:szCs w:val="18"/>
                <w:highlight w:val="none"/>
              </w:rPr>
              <w:t>]</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7-1</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[终身学习]</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7-2</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w:t>
            </w:r>
            <w:r>
              <w:rPr>
                <w:rFonts w:ascii="宋体" w:hAnsi="宋体" w:eastAsia="宋体"/>
                <w:b/>
                <w:bCs/>
                <w:color w:val="auto"/>
                <w:sz w:val="18"/>
                <w:szCs w:val="18"/>
                <w:highlight w:val="none"/>
              </w:rPr>
              <w:t>反思能力</w:t>
            </w:r>
            <w:r>
              <w:rPr>
                <w:rFonts w:hint="eastAsia" w:ascii="宋体" w:hAnsi="宋体" w:eastAsia="宋体"/>
                <w:b/>
                <w:bCs/>
                <w:color w:val="auto"/>
                <w:sz w:val="18"/>
                <w:szCs w:val="18"/>
                <w:highlight w:val="none"/>
              </w:rPr>
              <w:t>]</w:t>
            </w:r>
          </w:p>
        </w:tc>
        <w:tc>
          <w:tcPr>
            <w:tcW w:w="230"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8-1</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[团队协作]</w:t>
            </w:r>
          </w:p>
        </w:tc>
        <w:tc>
          <w:tcPr>
            <w:tcW w:w="216" w:type="pct"/>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8-2</w:t>
            </w:r>
          </w:p>
          <w:p>
            <w:pPr>
              <w:adjustRightInd w:val="0"/>
              <w:snapToGrid w:val="0"/>
              <w:spacing w:line="360" w:lineRule="auto"/>
              <w:jc w:val="center"/>
              <w:rPr>
                <w:rFonts w:ascii="宋体" w:hAnsi="宋体" w:eastAsia="宋体"/>
                <w:b/>
                <w:bCs/>
                <w:color w:val="auto"/>
                <w:sz w:val="18"/>
                <w:szCs w:val="18"/>
                <w:highlight w:val="none"/>
              </w:rPr>
            </w:pPr>
            <w:r>
              <w:rPr>
                <w:rFonts w:hint="eastAsia" w:ascii="宋体" w:hAnsi="宋体" w:eastAsia="宋体"/>
                <w:b/>
                <w:bCs/>
                <w:color w:val="auto"/>
                <w:sz w:val="18"/>
                <w:szCs w:val="18"/>
                <w:highlight w:val="none"/>
              </w:rPr>
              <w:t>[沟通交流]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思想道德与</w:t>
            </w:r>
            <w:r>
              <w:rPr>
                <w:rFonts w:hint="eastAsia" w:ascii="宋体" w:hAnsi="宋体" w:eastAsia="宋体"/>
                <w:color w:val="auto"/>
                <w:sz w:val="18"/>
                <w:szCs w:val="18"/>
                <w:highlight w:val="none"/>
              </w:rPr>
              <w:t>法治</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r>
              <w:rPr>
                <w:rFonts w:ascii="宋体" w:hAnsi="宋体" w:eastAsia="宋体"/>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16"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中国近现代史纲要</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马克思主义基本原理</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形势与政策</w:t>
            </w:r>
            <w:r>
              <w:rPr>
                <w:rFonts w:hint="eastAsia" w:ascii="宋体" w:hAnsi="宋体" w:eastAsia="宋体"/>
                <w:color w:val="auto"/>
                <w:sz w:val="18"/>
                <w:szCs w:val="18"/>
                <w:highlight w:val="none"/>
              </w:rPr>
              <w:t>I</w:t>
            </w:r>
            <w:r>
              <w:rPr>
                <w:rFonts w:ascii="宋体" w:hAnsi="宋体" w:eastAsia="宋体"/>
                <w:color w:val="auto"/>
                <w:sz w:val="18"/>
                <w:szCs w:val="18"/>
                <w:highlight w:val="none"/>
              </w:rPr>
              <w:t>-VIII</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16"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毛泽东思想和中国特色社会主义理论体系概论</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习近平总书记关于教育的重要论述研究</w:t>
            </w:r>
          </w:p>
        </w:tc>
        <w:tc>
          <w:tcPr>
            <w:tcW w:w="236"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23"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军事理论</w:t>
            </w:r>
            <w:r>
              <w:rPr>
                <w:rFonts w:hint="eastAsia" w:ascii="宋体" w:hAnsi="宋体" w:eastAsia="宋体"/>
                <w:color w:val="auto"/>
                <w:sz w:val="18"/>
                <w:szCs w:val="18"/>
                <w:highlight w:val="none"/>
              </w:rPr>
              <w:t>及国家安全教育</w:t>
            </w:r>
          </w:p>
        </w:tc>
        <w:tc>
          <w:tcPr>
            <w:tcW w:w="236" w:type="pct"/>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23" w:type="pct"/>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ascii="宋体" w:hAnsi="宋体" w:eastAsia="宋体"/>
                <w:color w:val="auto"/>
                <w:sz w:val="18"/>
                <w:szCs w:val="18"/>
                <w:highlight w:val="none"/>
                <w:lang w:bidi="ar"/>
              </w:rPr>
            </w:pPr>
          </w:p>
        </w:tc>
        <w:tc>
          <w:tcPr>
            <w:tcW w:w="230" w:type="pct"/>
            <w:tcBorders>
              <w:top w:val="nil"/>
              <w:left w:val="nil"/>
              <w:bottom w:val="nil"/>
              <w:right w:val="nil"/>
            </w:tcBorders>
            <w:vAlign w:val="center"/>
          </w:tcPr>
          <w:p>
            <w:pPr>
              <w:spacing w:line="22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color w:val="auto"/>
                <w:sz w:val="18"/>
                <w:szCs w:val="18"/>
                <w:highlight w:val="none"/>
                <w:lang w:bidi="ar"/>
              </w:rPr>
            </w:pPr>
            <w:r>
              <w:rPr>
                <w:rFonts w:hint="eastAsia" w:ascii="宋体" w:hAnsi="宋体" w:eastAsia="宋体"/>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rPr>
                <w:rFonts w:ascii="宋体" w:hAnsi="宋体" w:eastAsia="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大学体育I-IV</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olor w:val="auto"/>
                <w:sz w:val="18"/>
                <w:szCs w:val="18"/>
                <w:highlight w:val="none"/>
                <w:lang w:bidi="ar"/>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r>
              <w:rPr>
                <w:rFonts w:hint="eastAsia" w:ascii="宋体" w:hAnsi="宋体" w:eastAsia="宋体"/>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lang w:bidi="ar"/>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r>
              <w:rPr>
                <w:rFonts w:ascii="宋体" w:hAnsi="宋体" w:eastAsia="宋体"/>
                <w:color w:val="auto"/>
                <w:sz w:val="18"/>
                <w:szCs w:val="18"/>
                <w:highlight w:val="none"/>
              </w:rPr>
              <w:t>H</w:t>
            </w:r>
          </w:p>
        </w:tc>
        <w:tc>
          <w:tcPr>
            <w:tcW w:w="216" w:type="pct"/>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eastAsia="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大学英语Ⅰ</w:t>
            </w:r>
            <w:r>
              <w:rPr>
                <w:rFonts w:hint="eastAsia" w:ascii="宋体" w:hAnsi="宋体" w:eastAsia="宋体"/>
                <w:color w:val="auto"/>
                <w:sz w:val="18"/>
                <w:szCs w:val="18"/>
                <w:highlight w:val="none"/>
              </w:rPr>
              <w:t>-</w:t>
            </w:r>
            <w:r>
              <w:rPr>
                <w:rFonts w:ascii="宋体" w:hAnsi="宋体" w:eastAsia="宋体"/>
                <w:color w:val="auto"/>
                <w:sz w:val="18"/>
                <w:szCs w:val="18"/>
                <w:highlight w:val="none"/>
              </w:rPr>
              <w:t>III</w:t>
            </w:r>
          </w:p>
        </w:tc>
        <w:tc>
          <w:tcPr>
            <w:tcW w:w="23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00" w:lineRule="exact"/>
              <w:jc w:val="center"/>
              <w:rPr>
                <w:rFonts w:ascii="宋体" w:hAnsi="宋体" w:eastAsia="宋体"/>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L</w:t>
            </w:r>
          </w:p>
        </w:tc>
        <w:tc>
          <w:tcPr>
            <w:tcW w:w="21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大学计算机基础</w:t>
            </w:r>
          </w:p>
        </w:tc>
        <w:tc>
          <w:tcPr>
            <w:tcW w:w="236"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exact"/>
              <w:jc w:val="center"/>
              <w:rPr>
                <w:rFonts w:ascii="宋体" w:hAnsi="宋体" w:eastAsia="宋体"/>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大学生心理健康教育</w:t>
            </w:r>
          </w:p>
        </w:tc>
        <w:tc>
          <w:tcPr>
            <w:tcW w:w="236"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exact"/>
              <w:jc w:val="center"/>
              <w:rPr>
                <w:rFonts w:ascii="宋体" w:hAnsi="宋体" w:eastAsia="宋体"/>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宋体" w:hAnsi="宋体" w:eastAsia="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大学生职业生涯规划</w:t>
            </w:r>
          </w:p>
        </w:tc>
        <w:tc>
          <w:tcPr>
            <w:tcW w:w="236"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exact"/>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创新创业基础</w:t>
            </w:r>
          </w:p>
        </w:tc>
        <w:tc>
          <w:tcPr>
            <w:tcW w:w="236"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exact"/>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1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大学生就业与创业指导</w:t>
            </w:r>
          </w:p>
        </w:tc>
        <w:tc>
          <w:tcPr>
            <w:tcW w:w="236" w:type="pct"/>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200" w:lineRule="exact"/>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23"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16" w:type="pct"/>
            <w:tcBorders>
              <w:top w:val="single" w:color="000000" w:sz="4" w:space="0"/>
              <w:left w:val="single" w:color="000000" w:sz="4" w:space="0"/>
              <w:bottom w:val="single" w:color="000000" w:sz="4" w:space="0"/>
              <w:right w:val="single" w:color="000000" w:sz="4" w:space="0"/>
            </w:tcBorders>
            <w:vAlign w:val="center"/>
          </w:tcPr>
          <w:p>
            <w:pPr>
              <w:widowControl/>
              <w:autoSpaceDE w:val="0"/>
              <w:autoSpaceDN w:val="0"/>
              <w:adjustRightInd w:val="0"/>
              <w:snapToGrid w:val="0"/>
              <w:spacing w:line="200" w:lineRule="exact"/>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bookmarkStart w:id="12" w:name="OLE_LINK30" w:colFirst="4" w:colLast="4"/>
            <w:r>
              <w:rPr>
                <w:rFonts w:hint="eastAsia" w:ascii="宋体" w:hAnsi="宋体" w:eastAsia="宋体"/>
                <w:color w:val="auto"/>
                <w:sz w:val="18"/>
                <w:szCs w:val="18"/>
                <w:highlight w:val="none"/>
              </w:rPr>
              <w:t>数学分析I-</w:t>
            </w:r>
            <w:r>
              <w:rPr>
                <w:rFonts w:ascii="宋体" w:hAnsi="宋体" w:eastAsia="宋体"/>
                <w:color w:val="auto"/>
                <w:sz w:val="18"/>
                <w:szCs w:val="18"/>
                <w:highlight w:val="none"/>
              </w:rPr>
              <w:t>III</w:t>
            </w:r>
            <w:r>
              <w:rPr>
                <w:rFonts w:hint="eastAsia" w:ascii="宋体" w:hAnsi="宋体" w:eastAsia="宋体"/>
                <w:color w:val="auto"/>
                <w:sz w:val="18"/>
                <w:szCs w:val="18"/>
                <w:highlight w:val="none"/>
              </w:rPr>
              <w:t>★</w:t>
            </w:r>
          </w:p>
        </w:tc>
        <w:tc>
          <w:tcPr>
            <w:tcW w:w="236" w:type="pct"/>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vAlign w:val="center"/>
          </w:tcPr>
          <w:p>
            <w:pPr>
              <w:autoSpaceDE w:val="0"/>
              <w:autoSpaceDN w:val="0"/>
              <w:adjustRightInd w:val="0"/>
              <w:snapToGrid w:val="0"/>
              <w:jc w:val="center"/>
              <w:rPr>
                <w:rFonts w:hint="eastAsia" w:ascii="仿宋" w:hAnsi="仿宋" w:eastAsia="仿宋"/>
                <w:color w:val="auto"/>
                <w:sz w:val="18"/>
                <w:szCs w:val="18"/>
                <w:highlight w:val="none"/>
                <w:lang w:val="en-US" w:eastAsia="zh-CN"/>
              </w:rPr>
            </w:pPr>
            <w:r>
              <w:rPr>
                <w:rFonts w:hint="eastAsia" w:ascii="仿宋" w:hAnsi="仿宋" w:eastAsia="仿宋"/>
                <w:color w:val="auto"/>
                <w:sz w:val="18"/>
                <w:szCs w:val="18"/>
                <w:highlight w:val="none"/>
                <w:lang w:val="en-US" w:eastAsia="zh-CN"/>
              </w:rPr>
              <w:t>M</w:t>
            </w:r>
          </w:p>
        </w:tc>
        <w:tc>
          <w:tcPr>
            <w:tcW w:w="237" w:type="pct"/>
            <w:vAlign w:val="center"/>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7" w:type="pct"/>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0" w:type="pct"/>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0" w:type="pct"/>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0" w:type="pct"/>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16" w:type="pct"/>
          </w:tcPr>
          <w:p>
            <w:pPr>
              <w:adjustRightInd w:val="0"/>
              <w:snapToGrid w:val="0"/>
              <w:jc w:val="center"/>
              <w:rPr>
                <w:rFonts w:hint="default" w:ascii="仿宋" w:hAnsi="仿宋" w:eastAsia="仿宋"/>
                <w:color w:val="auto"/>
                <w:sz w:val="18"/>
                <w:szCs w:val="18"/>
                <w:highlight w:val="none"/>
              </w:rPr>
            </w:pP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高等代数I-</w:t>
            </w:r>
            <w:r>
              <w:rPr>
                <w:rFonts w:ascii="宋体" w:hAnsi="宋体" w:eastAsia="宋体"/>
                <w:color w:val="auto"/>
                <w:sz w:val="18"/>
                <w:szCs w:val="18"/>
                <w:highlight w:val="none"/>
              </w:rPr>
              <w:t>II</w:t>
            </w:r>
            <w:r>
              <w:rPr>
                <w:rFonts w:hint="eastAsia" w:ascii="宋体" w:hAnsi="宋体" w:eastAsia="宋体"/>
                <w:color w:val="auto"/>
                <w:sz w:val="18"/>
                <w:szCs w:val="18"/>
                <w:highlight w:val="none"/>
              </w:rPr>
              <w:t>★</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解析几何★</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r>
              <w:rPr>
                <w:rFonts w:hint="default"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常微分方程★</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56" w:type="pct"/>
            <w:vAlign w:val="center"/>
          </w:tcPr>
          <w:p>
            <w:pPr>
              <w:widowControl/>
              <w:adjustRightInd w:val="0"/>
              <w:snapToGrid w:val="0"/>
              <w:spacing w:line="200" w:lineRule="exact"/>
              <w:jc w:val="center"/>
              <w:rPr>
                <w:rFonts w:hint="default" w:ascii="宋体" w:hAnsi="宋体" w:eastAsia="宋体"/>
                <w:color w:val="auto"/>
                <w:sz w:val="18"/>
                <w:szCs w:val="18"/>
                <w:highlight w:val="none"/>
              </w:rPr>
            </w:pPr>
            <w:bookmarkStart w:id="13" w:name="OLE_LINK28" w:colFirst="1" w:colLast="8"/>
            <w:r>
              <w:rPr>
                <w:rFonts w:hint="eastAsia" w:ascii="宋体" w:hAnsi="宋体" w:eastAsia="宋体"/>
                <w:color w:val="auto"/>
                <w:sz w:val="18"/>
                <w:szCs w:val="18"/>
                <w:highlight w:val="none"/>
              </w:rPr>
              <w:t>概率论与数理统计★</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both"/>
              <w:rPr>
                <w:rFonts w:hint="default" w:ascii="仿宋" w:hAnsi="仿宋" w:eastAsia="仿宋"/>
                <w:color w:val="auto"/>
                <w:sz w:val="18"/>
                <w:szCs w:val="18"/>
                <w:highlight w:val="none"/>
              </w:rPr>
            </w:pP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数学与应用数学专业导论</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仿宋" w:hAnsi="仿宋" w:eastAsia="仿宋"/>
                <w:color w:val="auto"/>
                <w:sz w:val="18"/>
                <w:szCs w:val="18"/>
                <w:highlight w:val="none"/>
              </w:rPr>
            </w:pPr>
            <w:r>
              <w:rPr>
                <w:rFonts w:hint="default" w:ascii="仿宋" w:hAnsi="仿宋" w:eastAsia="仿宋"/>
                <w:color w:val="auto"/>
                <w:sz w:val="18"/>
                <w:szCs w:val="18"/>
                <w:highlight w:val="none"/>
              </w:rPr>
              <w:t>L</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实变函数★</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bookmarkStart w:id="14" w:name="OLE_LINK27" w:colFirst="4" w:colLast="4"/>
            <w:bookmarkStart w:id="15" w:name="OLE_LINK31" w:colFirst="1" w:colLast="1"/>
            <w:r>
              <w:rPr>
                <w:rFonts w:hint="eastAsia" w:ascii="宋体" w:hAnsi="宋体" w:eastAsia="宋体"/>
                <w:color w:val="auto"/>
                <w:sz w:val="18"/>
                <w:szCs w:val="18"/>
                <w:highlight w:val="none"/>
              </w:rPr>
              <w:t>复变函数★</w:t>
            </w:r>
          </w:p>
        </w:tc>
        <w:tc>
          <w:tcPr>
            <w:tcW w:w="236" w:type="pct"/>
            <w:vAlign w:val="center"/>
          </w:tcPr>
          <w:p>
            <w:pPr>
              <w:autoSpaceDE w:val="0"/>
              <w:autoSpaceDN w:val="0"/>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M</w:t>
            </w:r>
          </w:p>
        </w:tc>
        <w:tc>
          <w:tcPr>
            <w:tcW w:w="223" w:type="pct"/>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vAlign w:val="center"/>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7" w:type="pct"/>
            <w:vAlign w:val="center"/>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30" w:type="pct"/>
            <w:vAlign w:val="center"/>
          </w:tcPr>
          <w:p>
            <w:pPr>
              <w:adjustRightInd w:val="0"/>
              <w:snapToGrid w:val="0"/>
              <w:jc w:val="center"/>
              <w:rPr>
                <w:rFonts w:ascii="仿宋" w:hAnsi="仿宋" w:eastAsia="仿宋"/>
                <w:color w:val="auto"/>
                <w:sz w:val="18"/>
                <w:szCs w:val="18"/>
                <w:highlight w:val="none"/>
              </w:rPr>
            </w:pPr>
          </w:p>
        </w:tc>
        <w:tc>
          <w:tcPr>
            <w:tcW w:w="216" w:type="pct"/>
            <w:vAlign w:val="center"/>
          </w:tcPr>
          <w:p>
            <w:pPr>
              <w:adjustRightInd w:val="0"/>
              <w:snapToGrid w:val="0"/>
              <w:jc w:val="center"/>
              <w:rPr>
                <w:rFonts w:ascii="仿宋" w:hAnsi="仿宋" w:eastAsia="仿宋"/>
                <w:color w:val="auto"/>
                <w:sz w:val="18"/>
                <w:szCs w:val="18"/>
                <w:highlight w:val="none"/>
              </w:rPr>
            </w:pPr>
          </w:p>
        </w:tc>
      </w:tr>
      <w:bookmarkEnd w:id="14"/>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近世代数★</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r>
              <w:rPr>
                <w:rFonts w:hint="default"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微分几何★</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点集拓扑★</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eastAsia" w:ascii="仿宋" w:hAnsi="仿宋" w:eastAsia="仿宋"/>
                <w:color w:val="auto"/>
                <w:sz w:val="18"/>
                <w:szCs w:val="18"/>
                <w:highlight w:val="none"/>
                <w:lang w:eastAsia="zh-CN"/>
              </w:rPr>
            </w:pPr>
            <w:r>
              <w:rPr>
                <w:rFonts w:hint="eastAsia" w:ascii="仿宋" w:hAnsi="仿宋" w:eastAsia="仿宋"/>
                <w:color w:val="auto"/>
                <w:sz w:val="18"/>
                <w:szCs w:val="18"/>
                <w:highlight w:val="none"/>
                <w:lang w:val="en-US" w:eastAsia="zh-CN"/>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数学建模★</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心理学基础★</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rPr>
              <w:t>德育与班主任工作</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教师书写技能</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教师口语</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教育学基础★</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中学数学教学理论与教学设计★</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教师专业发展</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教师职业道德与教育法律法规</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现代教育技术</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初等数学研究</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运筹学</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分析方法选讲</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代数方法选讲</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泛函分析</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中外教育史</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教育哲学</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数学史</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Matlab软件</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both"/>
              <w:rPr>
                <w:rFonts w:hint="default"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师范素质训练I</w:t>
            </w:r>
            <w:r>
              <w:rPr>
                <w:rFonts w:ascii="宋体" w:hAnsi="宋体" w:eastAsia="宋体"/>
                <w:color w:val="auto"/>
                <w:sz w:val="18"/>
                <w:szCs w:val="18"/>
                <w:highlight w:val="none"/>
              </w:rPr>
              <w:t>-IV</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中学数学见习</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教育实习★</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教育研习</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毕业论文</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军事技能训练</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C语言程序设计</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大学物理</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数学方法论</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数学课例研究</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中高考专题讲座</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M</w:t>
            </w: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仿宋" w:hAnsi="仿宋" w:eastAsia="仿宋"/>
                <w:color w:val="auto"/>
                <w:sz w:val="18"/>
                <w:szCs w:val="18"/>
                <w:highlight w:val="none"/>
              </w:rPr>
            </w:pPr>
            <w:r>
              <w:rPr>
                <w:rFonts w:ascii="仿宋" w:hAnsi="仿宋" w:eastAsia="仿宋"/>
                <w:color w:val="auto"/>
                <w:sz w:val="18"/>
                <w:szCs w:val="18"/>
                <w:highlight w:val="none"/>
              </w:rPr>
              <w:t>L</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hint="default"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both"/>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ascii="宋体" w:hAnsi="宋体" w:eastAsia="宋体"/>
                <w:color w:val="auto"/>
                <w:sz w:val="18"/>
                <w:szCs w:val="18"/>
                <w:highlight w:val="none"/>
                <w:lang w:bidi="ar"/>
              </w:rPr>
              <w:t>第二课堂（</w:t>
            </w:r>
            <w:r>
              <w:rPr>
                <w:rFonts w:hint="eastAsia" w:ascii="宋体" w:hAnsi="宋体" w:eastAsia="宋体"/>
                <w:color w:val="auto"/>
                <w:sz w:val="18"/>
                <w:szCs w:val="18"/>
                <w:highlight w:val="none"/>
                <w:lang w:bidi="ar"/>
              </w:rPr>
              <w:t>创新创业竞赛、学科竞赛、建模竞赛、文体活动、论文等成果</w:t>
            </w:r>
            <w:r>
              <w:rPr>
                <w:rFonts w:ascii="宋体" w:hAnsi="宋体" w:eastAsia="宋体"/>
                <w:color w:val="auto"/>
                <w:sz w:val="18"/>
                <w:szCs w:val="18"/>
                <w:highlight w:val="none"/>
                <w:lang w:bidi="ar"/>
              </w:rPr>
              <w:t>）</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856" w:type="pct"/>
            <w:vAlign w:val="center"/>
          </w:tcPr>
          <w:p>
            <w:pPr>
              <w:widowControl/>
              <w:adjustRightInd w:val="0"/>
              <w:snapToGrid w:val="0"/>
              <w:spacing w:line="200" w:lineRule="exact"/>
              <w:jc w:val="center"/>
              <w:rPr>
                <w:rFonts w:ascii="宋体" w:hAnsi="宋体" w:eastAsia="宋体"/>
                <w:color w:val="auto"/>
                <w:sz w:val="18"/>
                <w:szCs w:val="18"/>
                <w:highlight w:val="none"/>
              </w:rPr>
            </w:pPr>
            <w:r>
              <w:rPr>
                <w:rFonts w:hint="eastAsia" w:ascii="宋体" w:hAnsi="宋体" w:eastAsia="宋体"/>
                <w:color w:val="auto"/>
                <w:sz w:val="18"/>
                <w:szCs w:val="18"/>
                <w:highlight w:val="none"/>
              </w:rPr>
              <w:t>劳动与社会实践I</w:t>
            </w:r>
            <w:r>
              <w:rPr>
                <w:rFonts w:ascii="宋体" w:hAnsi="宋体" w:eastAsia="宋体"/>
                <w:color w:val="auto"/>
                <w:sz w:val="18"/>
                <w:szCs w:val="18"/>
                <w:highlight w:val="none"/>
              </w:rPr>
              <w:t>-VI</w:t>
            </w:r>
          </w:p>
        </w:tc>
        <w:tc>
          <w:tcPr>
            <w:tcW w:w="236"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23"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M</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ascii="仿宋" w:hAnsi="仿宋" w:eastAsia="仿宋"/>
                <w:color w:val="auto"/>
                <w:sz w:val="18"/>
                <w:szCs w:val="18"/>
                <w:highlight w:val="none"/>
              </w:rPr>
              <w:t>H</w:t>
            </w: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30"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p>
        </w:tc>
        <w:tc>
          <w:tcPr>
            <w:tcW w:w="21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olor w:val="auto"/>
                <w:sz w:val="18"/>
                <w:szCs w:val="18"/>
                <w:highlight w:val="none"/>
              </w:rPr>
            </w:pPr>
            <w:r>
              <w:rPr>
                <w:rFonts w:hint="eastAsia" w:ascii="仿宋" w:hAnsi="仿宋" w:eastAsia="仿宋"/>
                <w:color w:val="auto"/>
                <w:sz w:val="18"/>
                <w:szCs w:val="18"/>
                <w:highlight w:val="none"/>
              </w:rPr>
              <w:t>H</w:t>
            </w:r>
          </w:p>
        </w:tc>
      </w:tr>
    </w:tbl>
    <w:p>
      <w:pPr>
        <w:pStyle w:val="15"/>
        <w:snapToGrid w:val="0"/>
        <w:spacing w:before="120" w:beforeLines="50" w:after="120" w:afterLines="50" w:line="300" w:lineRule="auto"/>
        <w:ind w:firstLine="840" w:firstLineChars="400"/>
        <w:rPr>
          <w:rFonts w:ascii="宋体" w:hAnsi="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注：1</w:t>
      </w:r>
      <w:r>
        <w:rPr>
          <w:rFonts w:ascii="宋体" w:hAnsi="宋体" w:cs="宋体"/>
          <w:b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各专业应根据毕业要求与培养目标、课程内容与课程目标的对应关系编制本表，本表</w:t>
      </w:r>
      <w:r>
        <w:rPr>
          <w:rFonts w:hint="eastAsia" w:ascii="宋体" w:hAnsi="宋体"/>
          <w:bCs/>
          <w:color w:val="000000" w:themeColor="text1"/>
          <w:szCs w:val="21"/>
          <w14:textFill>
            <w14:solidFill>
              <w14:schemeClr w14:val="tx1"/>
            </w14:solidFill>
          </w14:textFill>
        </w:rPr>
        <w:t>应覆盖所有必修环节。</w:t>
      </w:r>
    </w:p>
    <w:p>
      <w:pPr>
        <w:pStyle w:val="15"/>
        <w:snapToGrid w:val="0"/>
        <w:spacing w:before="120" w:beforeLines="50" w:after="120" w:afterLines="50" w:line="300" w:lineRule="auto"/>
        <w:ind w:firstLine="840" w:firstLineChars="4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r>
        <w:rPr>
          <w:rFonts w:ascii="宋体" w:hAnsi="宋体"/>
          <w:bCs/>
          <w:color w:val="000000" w:themeColor="text1"/>
          <w:szCs w:val="21"/>
          <w14:textFill>
            <w14:solidFill>
              <w14:schemeClr w14:val="tx1"/>
            </w14:solidFill>
          </w14:textFill>
        </w:rPr>
        <w:t>.</w:t>
      </w:r>
      <w:r>
        <w:rPr>
          <w:rFonts w:hint="eastAsia" w:ascii="宋体" w:hAnsi="宋体" w:cs="宋体"/>
          <w:bCs/>
          <w:color w:val="000000" w:themeColor="text1"/>
          <w:szCs w:val="21"/>
          <w14:textFill>
            <w14:solidFill>
              <w14:schemeClr w14:val="tx1"/>
            </w14:solidFill>
          </w14:textFill>
        </w:rPr>
        <w:t>知识、能力和素质要求对应“三、毕业要求”中具体点，</w:t>
      </w:r>
      <w:r>
        <w:rPr>
          <w:rFonts w:hint="eastAsia" w:ascii="宋体" w:hAnsi="宋体"/>
          <w:bCs/>
          <w:color w:val="000000" w:themeColor="text1"/>
          <w:szCs w:val="21"/>
          <w14:textFill>
            <w14:solidFill>
              <w14:schemeClr w14:val="tx1"/>
            </w14:solidFill>
          </w14:textFill>
        </w:rPr>
        <w:t>根据课程对各项毕业要求的支撑情况在相应的栏内打“</w:t>
      </w:r>
      <w:r>
        <w:rPr>
          <w:rFonts w:hint="eastAsia" w:ascii="宋体"/>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w:t>
      </w:r>
    </w:p>
    <w:p>
      <w:pPr>
        <w:pStyle w:val="15"/>
        <w:snapToGrid w:val="0"/>
        <w:spacing w:before="120" w:beforeLines="50" w:after="120" w:afterLines="50" w:line="300" w:lineRule="auto"/>
        <w:ind w:firstLine="840" w:firstLineChars="400"/>
        <w:rPr>
          <w:color w:val="000000" w:themeColor="text1"/>
          <w14:textFill>
            <w14:solidFill>
              <w14:schemeClr w14:val="tx1"/>
            </w14:solidFill>
          </w14:textFill>
        </w:rPr>
      </w:pPr>
      <w:r>
        <w:rPr>
          <w:rFonts w:ascii="宋体" w:hAnsi="宋体" w:cs="宋体"/>
          <w:bCs/>
          <w:color w:val="000000" w:themeColor="text1"/>
          <w:szCs w:val="21"/>
          <w14:textFill>
            <w14:solidFill>
              <w14:schemeClr w14:val="tx1"/>
            </w14:solidFill>
          </w14:textFill>
        </w:rPr>
        <w:t>3.课程按照通识</w:t>
      </w: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学科基础</w:t>
      </w: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专业</w:t>
      </w: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实践</w:t>
      </w:r>
      <w:r>
        <w:rPr>
          <w:rFonts w:hint="eastAsia" w:ascii="宋体" w:hAnsi="宋体" w:cs="宋体"/>
          <w:bCs/>
          <w:color w:val="000000" w:themeColor="text1"/>
          <w:szCs w:val="21"/>
          <w14:textFill>
            <w14:solidFill>
              <w14:schemeClr w14:val="tx1"/>
            </w14:solidFill>
          </w14:textFill>
        </w:rPr>
        <w:t>、</w:t>
      </w:r>
      <w:r>
        <w:rPr>
          <w:rFonts w:ascii="宋体" w:hAnsi="宋体" w:cs="宋体"/>
          <w:bCs/>
          <w:color w:val="000000" w:themeColor="text1"/>
          <w:szCs w:val="21"/>
          <w14:textFill>
            <w14:solidFill>
              <w14:schemeClr w14:val="tx1"/>
            </w14:solidFill>
          </w14:textFill>
        </w:rPr>
        <w:t>素质拓展教育的顺序填写</w:t>
      </w:r>
      <w:r>
        <w:rPr>
          <w:rFonts w:hint="eastAsia" w:ascii="宋体" w:hAnsi="宋体" w:cs="宋体"/>
          <w:bCs/>
          <w:color w:val="000000" w:themeColor="text1"/>
          <w:szCs w:val="21"/>
          <w14:textFill>
            <w14:solidFill>
              <w14:schemeClr w14:val="tx1"/>
            </w14:solidFill>
          </w14:textFill>
        </w:rPr>
        <w:t>。</w:t>
      </w:r>
    </w:p>
    <w:sectPr>
      <w:headerReference r:id="rId12" w:type="first"/>
      <w:headerReference r:id="rId10" w:type="default"/>
      <w:headerReference r:id="rId11" w:type="even"/>
      <w:pgSz w:w="16838" w:h="11906" w:orient="landscape"/>
      <w:pgMar w:top="1418" w:right="1134" w:bottom="1418" w:left="1418" w:header="851" w:footer="992" w:gutter="0"/>
      <w:cols w:space="720" w:num="1"/>
      <w:docGrid w:linePitch="4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AdobeHeitiStd-Regular">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r>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2573020" cy="533400"/>
          <wp:effectExtent l="0" t="742950" r="0" b="66675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rot="-2700000">
                    <a:off x="0" y="0"/>
                    <a:ext cx="2573020" cy="5334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1312" behindDoc="1" locked="0" layoutInCell="1" allowOverlap="1">
          <wp:simplePos x="0" y="0"/>
          <wp:positionH relativeFrom="page">
            <wp:align>right</wp:align>
          </wp:positionH>
          <wp:positionV relativeFrom="page">
            <wp:align>bottom</wp:align>
          </wp:positionV>
          <wp:extent cx="2573020" cy="533400"/>
          <wp:effectExtent l="0" t="742950" r="0" b="66675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rot="-2700000">
                    <a:off x="0" y="0"/>
                    <a:ext cx="2573020" cy="5334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3360" behindDoc="1" locked="0" layoutInCell="1" allowOverlap="1">
          <wp:simplePos x="0" y="0"/>
          <wp:positionH relativeFrom="page">
            <wp:align>right</wp:align>
          </wp:positionH>
          <wp:positionV relativeFrom="page">
            <wp:align>bottom</wp:align>
          </wp:positionV>
          <wp:extent cx="2573020" cy="533400"/>
          <wp:effectExtent l="0" t="742950" r="0" b="66675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rot="-2700000">
                    <a:off x="0" y="0"/>
                    <a:ext cx="2573020" cy="5334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4384" behindDoc="1" locked="0" layoutInCell="1" allowOverlap="1">
          <wp:simplePos x="0" y="0"/>
          <wp:positionH relativeFrom="page">
            <wp:align>right</wp:align>
          </wp:positionH>
          <wp:positionV relativeFrom="page">
            <wp:align>bottom</wp:align>
          </wp:positionV>
          <wp:extent cx="2573020" cy="533400"/>
          <wp:effectExtent l="0" t="742950" r="0" b="66675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rot="-2700000">
                    <a:off x="0" y="0"/>
                    <a:ext cx="2573020" cy="533400"/>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p>
    <w:r>
      <w:drawing>
        <wp:anchor distT="0" distB="0" distL="114300" distR="114300" simplePos="0" relativeHeight="251660288" behindDoc="1" locked="0" layoutInCell="1" allowOverlap="1">
          <wp:simplePos x="0" y="0"/>
          <wp:positionH relativeFrom="page">
            <wp:align>right</wp:align>
          </wp:positionH>
          <wp:positionV relativeFrom="page">
            <wp:align>bottom</wp:align>
          </wp:positionV>
          <wp:extent cx="2573020" cy="533400"/>
          <wp:effectExtent l="0" t="742950" r="0" b="6667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rot="-2700000">
                    <a:off x="0" y="0"/>
                    <a:ext cx="2573020" cy="533400"/>
                  </a:xfrm>
                  <a:prstGeom prst="rect">
                    <a:avLst/>
                  </a:prstGeom>
                  <a:noFill/>
                  <a:ln>
                    <a:noFill/>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2336" behindDoc="1" locked="0" layoutInCell="1" allowOverlap="1">
          <wp:simplePos x="0" y="0"/>
          <wp:positionH relativeFrom="page">
            <wp:align>right</wp:align>
          </wp:positionH>
          <wp:positionV relativeFrom="page">
            <wp:align>bottom</wp:align>
          </wp:positionV>
          <wp:extent cx="2573020" cy="533400"/>
          <wp:effectExtent l="0" t="742950" r="0" b="66675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rot="-2700000">
                    <a:off x="0" y="0"/>
                    <a:ext cx="2573020" cy="533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FBD6E9"/>
    <w:multiLevelType w:val="singleLevel"/>
    <w:tmpl w:val="F1FBD6E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wNzRjYzE2MmRiNmRlNzZhNzQwMWUwMTM4YTI1ZWQifQ=="/>
  </w:docVars>
  <w:rsids>
    <w:rsidRoot w:val="008363F7"/>
    <w:rsid w:val="00007061"/>
    <w:rsid w:val="000820AB"/>
    <w:rsid w:val="000857D7"/>
    <w:rsid w:val="000F09D6"/>
    <w:rsid w:val="00143EDF"/>
    <w:rsid w:val="00162A61"/>
    <w:rsid w:val="001636CA"/>
    <w:rsid w:val="001B0B77"/>
    <w:rsid w:val="00202A13"/>
    <w:rsid w:val="002B46D1"/>
    <w:rsid w:val="002D62E1"/>
    <w:rsid w:val="00420BE6"/>
    <w:rsid w:val="00427B4F"/>
    <w:rsid w:val="0045526E"/>
    <w:rsid w:val="00476137"/>
    <w:rsid w:val="004E4DA0"/>
    <w:rsid w:val="00514255"/>
    <w:rsid w:val="0059497D"/>
    <w:rsid w:val="005A67C8"/>
    <w:rsid w:val="005C53EC"/>
    <w:rsid w:val="005D49E7"/>
    <w:rsid w:val="0065633A"/>
    <w:rsid w:val="00701224"/>
    <w:rsid w:val="007160DD"/>
    <w:rsid w:val="00786EFD"/>
    <w:rsid w:val="007B635B"/>
    <w:rsid w:val="00801152"/>
    <w:rsid w:val="008363F7"/>
    <w:rsid w:val="00867CE0"/>
    <w:rsid w:val="008A1F5D"/>
    <w:rsid w:val="008D70F8"/>
    <w:rsid w:val="009314AB"/>
    <w:rsid w:val="0098752B"/>
    <w:rsid w:val="009A3504"/>
    <w:rsid w:val="00AA5F9E"/>
    <w:rsid w:val="00B23F5C"/>
    <w:rsid w:val="00B61687"/>
    <w:rsid w:val="00B652DE"/>
    <w:rsid w:val="00B82004"/>
    <w:rsid w:val="00B83CBA"/>
    <w:rsid w:val="00BE7EB2"/>
    <w:rsid w:val="00C02C17"/>
    <w:rsid w:val="00C57E4F"/>
    <w:rsid w:val="00C70EE9"/>
    <w:rsid w:val="00D77958"/>
    <w:rsid w:val="00DF1F3C"/>
    <w:rsid w:val="00EA26FE"/>
    <w:rsid w:val="00EC3C99"/>
    <w:rsid w:val="00EE43D8"/>
    <w:rsid w:val="00EE64FE"/>
    <w:rsid w:val="00F201C5"/>
    <w:rsid w:val="00F74377"/>
    <w:rsid w:val="00F814C1"/>
    <w:rsid w:val="059C3C17"/>
    <w:rsid w:val="09FB1CA4"/>
    <w:rsid w:val="15EDC632"/>
    <w:rsid w:val="1A042584"/>
    <w:rsid w:val="1AEFC403"/>
    <w:rsid w:val="1CB77BE3"/>
    <w:rsid w:val="1CD835D8"/>
    <w:rsid w:val="1EC7CD60"/>
    <w:rsid w:val="1EFF768B"/>
    <w:rsid w:val="1FDE731A"/>
    <w:rsid w:val="244D38BF"/>
    <w:rsid w:val="26AE20A6"/>
    <w:rsid w:val="2D7F8815"/>
    <w:rsid w:val="2DA54BFC"/>
    <w:rsid w:val="2DFFEFBB"/>
    <w:rsid w:val="2EEA1C6A"/>
    <w:rsid w:val="2F3F2F38"/>
    <w:rsid w:val="2F758D9C"/>
    <w:rsid w:val="2F8164FE"/>
    <w:rsid w:val="2FD7CC03"/>
    <w:rsid w:val="31905D36"/>
    <w:rsid w:val="32FF37A5"/>
    <w:rsid w:val="33FD60B8"/>
    <w:rsid w:val="35D24B6F"/>
    <w:rsid w:val="37BCEB41"/>
    <w:rsid w:val="37FB974B"/>
    <w:rsid w:val="3AFF3DE0"/>
    <w:rsid w:val="3BDF4A7C"/>
    <w:rsid w:val="3DB7924C"/>
    <w:rsid w:val="3DFE2288"/>
    <w:rsid w:val="3EFB1DAD"/>
    <w:rsid w:val="3F7DD82E"/>
    <w:rsid w:val="3F7F8B6D"/>
    <w:rsid w:val="3FB7617D"/>
    <w:rsid w:val="3FD78A9B"/>
    <w:rsid w:val="3FEEBDD7"/>
    <w:rsid w:val="3FFE0F3B"/>
    <w:rsid w:val="4676E669"/>
    <w:rsid w:val="47F7EF1A"/>
    <w:rsid w:val="49C2139C"/>
    <w:rsid w:val="4ABA5EA6"/>
    <w:rsid w:val="4BFB5CDF"/>
    <w:rsid w:val="4EC37498"/>
    <w:rsid w:val="50EBDBE9"/>
    <w:rsid w:val="53292F20"/>
    <w:rsid w:val="53F5AEE4"/>
    <w:rsid w:val="53F97562"/>
    <w:rsid w:val="54FFD2D6"/>
    <w:rsid w:val="55A67EB8"/>
    <w:rsid w:val="56759248"/>
    <w:rsid w:val="59BF6FF0"/>
    <w:rsid w:val="5B7B15F1"/>
    <w:rsid w:val="5B7F8991"/>
    <w:rsid w:val="5CFE1538"/>
    <w:rsid w:val="5DBF85BB"/>
    <w:rsid w:val="5DD74FCB"/>
    <w:rsid w:val="5E1BD93D"/>
    <w:rsid w:val="5F5F7358"/>
    <w:rsid w:val="5FFFE540"/>
    <w:rsid w:val="60FC49E3"/>
    <w:rsid w:val="63CA0CFC"/>
    <w:rsid w:val="63FFBBB7"/>
    <w:rsid w:val="651D5558"/>
    <w:rsid w:val="65F6E39A"/>
    <w:rsid w:val="65F74C18"/>
    <w:rsid w:val="67EFB0ED"/>
    <w:rsid w:val="67FF1533"/>
    <w:rsid w:val="686E2C6C"/>
    <w:rsid w:val="6AF304BD"/>
    <w:rsid w:val="6BF93DC6"/>
    <w:rsid w:val="6C7D7423"/>
    <w:rsid w:val="6D0E8EEF"/>
    <w:rsid w:val="6DF538D1"/>
    <w:rsid w:val="6E8FE50C"/>
    <w:rsid w:val="6EFD770A"/>
    <w:rsid w:val="6EFF497F"/>
    <w:rsid w:val="6F5F7489"/>
    <w:rsid w:val="6FE3999F"/>
    <w:rsid w:val="6FF9BC7A"/>
    <w:rsid w:val="6FFF2690"/>
    <w:rsid w:val="73BE6E87"/>
    <w:rsid w:val="73F52108"/>
    <w:rsid w:val="756F625D"/>
    <w:rsid w:val="75EF0D91"/>
    <w:rsid w:val="76EF6A08"/>
    <w:rsid w:val="76FF8E31"/>
    <w:rsid w:val="777FEF49"/>
    <w:rsid w:val="77D7DCDA"/>
    <w:rsid w:val="77FC951B"/>
    <w:rsid w:val="77FE7379"/>
    <w:rsid w:val="782DF7D9"/>
    <w:rsid w:val="78AC2A23"/>
    <w:rsid w:val="78F5A121"/>
    <w:rsid w:val="79F1AB9D"/>
    <w:rsid w:val="79FE20E7"/>
    <w:rsid w:val="79FF6505"/>
    <w:rsid w:val="7A3F81BE"/>
    <w:rsid w:val="7ABF1B41"/>
    <w:rsid w:val="7ADE6C17"/>
    <w:rsid w:val="7B3F7B6A"/>
    <w:rsid w:val="7B4CA247"/>
    <w:rsid w:val="7BCE4A5E"/>
    <w:rsid w:val="7BFDAE4A"/>
    <w:rsid w:val="7BFFA514"/>
    <w:rsid w:val="7CFFDEF2"/>
    <w:rsid w:val="7DCA807D"/>
    <w:rsid w:val="7DDF7074"/>
    <w:rsid w:val="7DF9CF14"/>
    <w:rsid w:val="7DFACDE4"/>
    <w:rsid w:val="7E6B94B1"/>
    <w:rsid w:val="7E7B36C0"/>
    <w:rsid w:val="7E9D1BB5"/>
    <w:rsid w:val="7EDE2CEA"/>
    <w:rsid w:val="7EDF82B3"/>
    <w:rsid w:val="7EEE3ACD"/>
    <w:rsid w:val="7EF9B7DC"/>
    <w:rsid w:val="7F3C267B"/>
    <w:rsid w:val="7F6DA956"/>
    <w:rsid w:val="7F7AC789"/>
    <w:rsid w:val="7F7E553F"/>
    <w:rsid w:val="7F97F947"/>
    <w:rsid w:val="7F99BED8"/>
    <w:rsid w:val="7F9F0F49"/>
    <w:rsid w:val="7FCFC7F3"/>
    <w:rsid w:val="7FD2B812"/>
    <w:rsid w:val="7FDF4326"/>
    <w:rsid w:val="7FED9D5F"/>
    <w:rsid w:val="7FEFC72E"/>
    <w:rsid w:val="7FF6A8CF"/>
    <w:rsid w:val="7FFF7BA1"/>
    <w:rsid w:val="87F3E3E7"/>
    <w:rsid w:val="8BBEBD1A"/>
    <w:rsid w:val="92FB12DB"/>
    <w:rsid w:val="96A86925"/>
    <w:rsid w:val="96FE6EBD"/>
    <w:rsid w:val="9BC1AEE5"/>
    <w:rsid w:val="9F379A13"/>
    <w:rsid w:val="9F5F2DE7"/>
    <w:rsid w:val="A27F427B"/>
    <w:rsid w:val="A745D5CF"/>
    <w:rsid w:val="A7BFAEF0"/>
    <w:rsid w:val="AB5ECF30"/>
    <w:rsid w:val="B2FF5B9F"/>
    <w:rsid w:val="B47F3474"/>
    <w:rsid w:val="B6935A1E"/>
    <w:rsid w:val="B8FD3893"/>
    <w:rsid w:val="B9FF2BF4"/>
    <w:rsid w:val="BB502BD4"/>
    <w:rsid w:val="BE7C9658"/>
    <w:rsid w:val="BEFFCD6E"/>
    <w:rsid w:val="BF9FC0FF"/>
    <w:rsid w:val="BFD69780"/>
    <w:rsid w:val="BFD9F76E"/>
    <w:rsid w:val="BFFF06D2"/>
    <w:rsid w:val="C7E7DCC2"/>
    <w:rsid w:val="D37DFFBA"/>
    <w:rsid w:val="DAF753B4"/>
    <w:rsid w:val="DBBA1232"/>
    <w:rsid w:val="DE7D2B2F"/>
    <w:rsid w:val="DE7EAC50"/>
    <w:rsid w:val="DF4D1F72"/>
    <w:rsid w:val="DF7FD372"/>
    <w:rsid w:val="DFF2C07D"/>
    <w:rsid w:val="E0F3C819"/>
    <w:rsid w:val="E69B5B92"/>
    <w:rsid w:val="E7FBE351"/>
    <w:rsid w:val="EBBB43D0"/>
    <w:rsid w:val="EDFC2AAD"/>
    <w:rsid w:val="EE2B6989"/>
    <w:rsid w:val="EE5ECD93"/>
    <w:rsid w:val="EF75580E"/>
    <w:rsid w:val="EF7F6AEA"/>
    <w:rsid w:val="EFFE62BE"/>
    <w:rsid w:val="F32FEAA7"/>
    <w:rsid w:val="F52DFB65"/>
    <w:rsid w:val="F57D631C"/>
    <w:rsid w:val="F5B3AA33"/>
    <w:rsid w:val="F6FE76BD"/>
    <w:rsid w:val="F7383A39"/>
    <w:rsid w:val="F7B078AD"/>
    <w:rsid w:val="F7DB5316"/>
    <w:rsid w:val="F7EFFE78"/>
    <w:rsid w:val="F7FD60F8"/>
    <w:rsid w:val="FBDF66BC"/>
    <w:rsid w:val="FCFEF1CE"/>
    <w:rsid w:val="FD7F9ACE"/>
    <w:rsid w:val="FD7FB412"/>
    <w:rsid w:val="FDAD01D5"/>
    <w:rsid w:val="FDF77CF8"/>
    <w:rsid w:val="FE972931"/>
    <w:rsid w:val="FEE58CC9"/>
    <w:rsid w:val="FEFF02B9"/>
    <w:rsid w:val="FF3F52F2"/>
    <w:rsid w:val="FF5F63D9"/>
    <w:rsid w:val="FF6F0B2E"/>
    <w:rsid w:val="FF7DAC59"/>
    <w:rsid w:val="FF9DB8AD"/>
    <w:rsid w:val="FFBDD4EC"/>
    <w:rsid w:val="FFBE76BD"/>
    <w:rsid w:val="FFDF1D65"/>
    <w:rsid w:val="FFEFC591"/>
    <w:rsid w:val="FFF60798"/>
    <w:rsid w:val="FFF73A1E"/>
    <w:rsid w:val="FFF7F188"/>
    <w:rsid w:val="FFFD8E5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sz w:val="30"/>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0"/>
    <w:pPr>
      <w:tabs>
        <w:tab w:val="center" w:pos="4153"/>
        <w:tab w:val="right" w:pos="8306"/>
      </w:tabs>
      <w:snapToGrid w:val="0"/>
      <w:jc w:val="left"/>
    </w:pPr>
    <w:rPr>
      <w:sz w:val="18"/>
      <w:szCs w:val="18"/>
    </w:rPr>
  </w:style>
  <w:style w:type="paragraph" w:styleId="3">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qFormat/>
    <w:uiPriority w:val="0"/>
  </w:style>
  <w:style w:type="character" w:customStyle="1" w:styleId="9">
    <w:name w:val="页眉 字符"/>
    <w:basedOn w:val="7"/>
    <w:link w:val="3"/>
    <w:qFormat/>
    <w:uiPriority w:val="0"/>
    <w:rPr>
      <w:sz w:val="18"/>
      <w:szCs w:val="18"/>
    </w:rPr>
  </w:style>
  <w:style w:type="character" w:customStyle="1" w:styleId="10">
    <w:name w:val="页脚 字符"/>
    <w:basedOn w:val="7"/>
    <w:link w:val="2"/>
    <w:qFormat/>
    <w:uiPriority w:val="0"/>
    <w:rPr>
      <w:sz w:val="18"/>
      <w:szCs w:val="18"/>
    </w:rPr>
  </w:style>
  <w:style w:type="paragraph" w:customStyle="1" w:styleId="11">
    <w:name w:val="z-窗体底端1"/>
    <w:basedOn w:val="1"/>
    <w:next w:val="1"/>
    <w:link w:val="12"/>
    <w:qFormat/>
    <w:uiPriority w:val="0"/>
    <w:pPr>
      <w:pBdr>
        <w:top w:val="single" w:color="auto" w:sz="6" w:space="1"/>
      </w:pBdr>
      <w:jc w:val="center"/>
    </w:pPr>
    <w:rPr>
      <w:rFonts w:ascii="Arial" w:eastAsia="宋体"/>
      <w:vanish/>
      <w:sz w:val="16"/>
    </w:rPr>
  </w:style>
  <w:style w:type="character" w:customStyle="1" w:styleId="12">
    <w:name w:val="z-窗体底端 字符"/>
    <w:basedOn w:val="7"/>
    <w:link w:val="11"/>
    <w:qFormat/>
    <w:uiPriority w:val="0"/>
    <w:rPr>
      <w:rFonts w:ascii="Arial" w:hAnsi="Times New Roman" w:eastAsia="宋体" w:cs="Times New Roman"/>
      <w:vanish/>
      <w:color w:val="000000"/>
      <w:kern w:val="0"/>
      <w:sz w:val="16"/>
      <w:szCs w:val="24"/>
    </w:rPr>
  </w:style>
  <w:style w:type="paragraph" w:customStyle="1" w:styleId="13">
    <w:name w:val="z-窗体顶端1"/>
    <w:basedOn w:val="1"/>
    <w:next w:val="1"/>
    <w:link w:val="14"/>
    <w:qFormat/>
    <w:uiPriority w:val="0"/>
    <w:pPr>
      <w:pBdr>
        <w:bottom w:val="single" w:color="auto" w:sz="6" w:space="1"/>
      </w:pBdr>
      <w:jc w:val="center"/>
    </w:pPr>
    <w:rPr>
      <w:rFonts w:ascii="Arial" w:eastAsia="宋体"/>
      <w:vanish/>
      <w:sz w:val="16"/>
    </w:rPr>
  </w:style>
  <w:style w:type="character" w:customStyle="1" w:styleId="14">
    <w:name w:val="z-窗体顶端 字符"/>
    <w:basedOn w:val="7"/>
    <w:link w:val="13"/>
    <w:qFormat/>
    <w:uiPriority w:val="0"/>
    <w:rPr>
      <w:rFonts w:ascii="Arial" w:hAnsi="Times New Roman" w:eastAsia="宋体" w:cs="Times New Roman"/>
      <w:vanish/>
      <w:color w:val="000000"/>
      <w:kern w:val="0"/>
      <w:sz w:val="16"/>
      <w:szCs w:val="24"/>
    </w:rPr>
  </w:style>
  <w:style w:type="paragraph" w:styleId="15">
    <w:name w:val="List Paragraph"/>
    <w:basedOn w:val="1"/>
    <w:qFormat/>
    <w:uiPriority w:val="0"/>
    <w:pPr>
      <w:ind w:firstLine="420" w:firstLineChars="200"/>
    </w:pPr>
    <w:rPr>
      <w:rFonts w:ascii="Calibri" w:hAnsi="Calibri" w:eastAsia="宋体"/>
      <w:color w:val="auto"/>
      <w:kern w:val="2"/>
      <w:sz w:val="21"/>
      <w:szCs w:val="22"/>
    </w:rPr>
  </w:style>
  <w:style w:type="paragraph" w:customStyle="1" w:styleId="16">
    <w:name w:val="Char"/>
    <w:basedOn w:val="1"/>
    <w:uiPriority w:val="0"/>
    <w:rPr>
      <w:b/>
      <w:color w:val="auto"/>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Version="6" SelectedStyle="\APASixthEditionOfficeOnline.xsl" StyleName="APA"/>
</file>

<file path=customXml/itemProps1.xml><?xml version="1.0" encoding="utf-8"?>
<ds:datastoreItem xmlns:ds="http://schemas.openxmlformats.org/officeDocument/2006/customXml" ds:itemID="{6AAA8B3C-C5D7-43BC-ABC6-D184431BF247}">
  <ds:schemaRefs/>
</ds:datastoreItem>
</file>

<file path=docProps/app.xml><?xml version="1.0" encoding="utf-8"?>
<Properties xmlns="http://schemas.openxmlformats.org/officeDocument/2006/extended-properties" xmlns:vt="http://schemas.openxmlformats.org/officeDocument/2006/docPropsVTypes">
  <Pages>19</Pages>
  <Words>10160</Words>
  <Characters>12162</Characters>
  <Lines>111</Lines>
  <Paragraphs>31</Paragraphs>
  <TotalTime>8</TotalTime>
  <ScaleCrop>false</ScaleCrop>
  <LinksUpToDate>false</LinksUpToDate>
  <CharactersWithSpaces>12187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2023-08-22T00:58:00Z</dcterms:created>
  <dc:creator>闫 艺芳</dc:creator>
  <cp:lastModifiedBy>陈晓阳</cp:lastModifiedBy>
  <cp:lastPrinted>2023-05-29T19:30:00Z</cp:lastPrinted>
  <dcterms:modified xsi:type="dcterms:W3CDTF">2023-09-09T03:05:31Z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7ABF5A9F969847ABABFE55F2698F6A8D_13</vt:lpwstr>
  </property>
</Properties>
</file>